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424" w:rsidRDefault="00667424" w:rsidP="00667424">
      <w:pPr>
        <w:jc w:val="center"/>
        <w:rPr>
          <w:rFonts w:ascii="Cooper Black" w:hAnsi="Cooper Black"/>
          <w:sz w:val="88"/>
          <w:szCs w:val="88"/>
        </w:rPr>
      </w:pPr>
    </w:p>
    <w:p w:rsidR="00667424" w:rsidRDefault="00667424" w:rsidP="00667424">
      <w:pPr>
        <w:jc w:val="center"/>
        <w:rPr>
          <w:rFonts w:ascii="Cooper Black" w:hAnsi="Cooper Black"/>
          <w:sz w:val="88"/>
          <w:szCs w:val="88"/>
        </w:rPr>
      </w:pPr>
    </w:p>
    <w:p w:rsidR="00667424" w:rsidRPr="00667424" w:rsidRDefault="00667424" w:rsidP="00667424">
      <w:pPr>
        <w:jc w:val="center"/>
        <w:rPr>
          <w:rFonts w:ascii="Cooper Black" w:hAnsi="Cooper Black"/>
          <w:color w:val="C00000"/>
          <w:sz w:val="88"/>
          <w:szCs w:val="88"/>
        </w:rPr>
      </w:pPr>
      <w:r w:rsidRPr="00667424">
        <w:rPr>
          <w:rFonts w:ascii="Cooper Black" w:hAnsi="Cooper Black"/>
          <w:color w:val="C00000"/>
          <w:sz w:val="88"/>
          <w:szCs w:val="88"/>
        </w:rPr>
        <w:t>PROYECTO MICROECONOMÍA</w:t>
      </w:r>
      <w:r w:rsidR="00093E5C" w:rsidRPr="00667424">
        <w:rPr>
          <w:rFonts w:ascii="Cooper Black" w:hAnsi="Cooper Black"/>
          <w:color w:val="C00000"/>
          <w:sz w:val="88"/>
          <w:szCs w:val="88"/>
        </w:rPr>
        <w:t xml:space="preserve">: </w:t>
      </w:r>
    </w:p>
    <w:p w:rsidR="00667424" w:rsidRDefault="00667424" w:rsidP="00667424">
      <w:pPr>
        <w:jc w:val="center"/>
        <w:rPr>
          <w:rFonts w:ascii="Cooper Black" w:hAnsi="Cooper Black"/>
          <w:sz w:val="88"/>
          <w:szCs w:val="88"/>
        </w:rPr>
      </w:pPr>
    </w:p>
    <w:p w:rsidR="002D3158" w:rsidRPr="00667424" w:rsidRDefault="00093E5C" w:rsidP="00667424">
      <w:pPr>
        <w:jc w:val="center"/>
        <w:rPr>
          <w:rFonts w:ascii="Cooper Black" w:hAnsi="Cooper Black"/>
          <w:color w:val="17365D" w:themeColor="text2" w:themeShade="BF"/>
          <w:sz w:val="88"/>
          <w:szCs w:val="88"/>
        </w:rPr>
      </w:pPr>
      <w:r w:rsidRPr="00667424">
        <w:rPr>
          <w:rFonts w:ascii="Cooper Black" w:hAnsi="Cooper Black"/>
          <w:color w:val="17365D" w:themeColor="text2" w:themeShade="BF"/>
          <w:sz w:val="88"/>
          <w:szCs w:val="88"/>
        </w:rPr>
        <w:t>DEMANDA DE JUGUETES</w:t>
      </w:r>
    </w:p>
    <w:p w:rsidR="00667424" w:rsidRDefault="00667424">
      <w:pPr>
        <w:rPr>
          <w:sz w:val="24"/>
          <w:szCs w:val="24"/>
        </w:rPr>
      </w:pPr>
    </w:p>
    <w:p w:rsidR="00667424" w:rsidRDefault="00667424">
      <w:pPr>
        <w:rPr>
          <w:sz w:val="24"/>
          <w:szCs w:val="24"/>
        </w:rPr>
      </w:pPr>
    </w:p>
    <w:p w:rsidR="00667424" w:rsidRDefault="00667424">
      <w:pPr>
        <w:rPr>
          <w:sz w:val="24"/>
          <w:szCs w:val="24"/>
        </w:rPr>
      </w:pPr>
    </w:p>
    <w:p w:rsidR="00667424" w:rsidRDefault="00667424">
      <w:pPr>
        <w:rPr>
          <w:sz w:val="24"/>
          <w:szCs w:val="24"/>
        </w:rPr>
      </w:pPr>
    </w:p>
    <w:p w:rsidR="00667424" w:rsidRDefault="00667424">
      <w:pPr>
        <w:rPr>
          <w:sz w:val="24"/>
          <w:szCs w:val="24"/>
        </w:rPr>
      </w:pPr>
    </w:p>
    <w:p w:rsidR="00667424" w:rsidRPr="00667424" w:rsidRDefault="00667424" w:rsidP="00667424">
      <w:pPr>
        <w:jc w:val="right"/>
        <w:rPr>
          <w:b/>
          <w:sz w:val="24"/>
          <w:szCs w:val="24"/>
        </w:rPr>
      </w:pPr>
      <w:r w:rsidRPr="00667424">
        <w:rPr>
          <w:b/>
          <w:sz w:val="24"/>
          <w:szCs w:val="24"/>
        </w:rPr>
        <w:t>ÁNGEL JIMÉNEZ</w:t>
      </w:r>
    </w:p>
    <w:p w:rsidR="00667424" w:rsidRPr="00667424" w:rsidRDefault="00667424" w:rsidP="00667424">
      <w:pPr>
        <w:jc w:val="right"/>
        <w:rPr>
          <w:b/>
          <w:sz w:val="24"/>
          <w:szCs w:val="24"/>
        </w:rPr>
      </w:pPr>
      <w:r w:rsidRPr="00667424">
        <w:rPr>
          <w:b/>
          <w:sz w:val="24"/>
          <w:szCs w:val="24"/>
        </w:rPr>
        <w:t>PEDRO JIMÉNEZ</w:t>
      </w:r>
    </w:p>
    <w:p w:rsidR="00667424" w:rsidRPr="00667424" w:rsidRDefault="00667424" w:rsidP="00667424">
      <w:pPr>
        <w:jc w:val="right"/>
        <w:rPr>
          <w:b/>
          <w:sz w:val="24"/>
          <w:szCs w:val="24"/>
        </w:rPr>
      </w:pPr>
      <w:r w:rsidRPr="00667424">
        <w:rPr>
          <w:b/>
          <w:sz w:val="24"/>
          <w:szCs w:val="24"/>
        </w:rPr>
        <w:t>ROBERTO LAS HERAS</w:t>
      </w:r>
    </w:p>
    <w:p w:rsidR="00E53A3B" w:rsidRDefault="00667424" w:rsidP="00667424">
      <w:pPr>
        <w:jc w:val="right"/>
        <w:rPr>
          <w:sz w:val="24"/>
          <w:szCs w:val="24"/>
        </w:rPr>
      </w:pPr>
      <w:r w:rsidRPr="00667424">
        <w:rPr>
          <w:b/>
          <w:sz w:val="24"/>
          <w:szCs w:val="24"/>
        </w:rPr>
        <w:t>PALOMA LÓPEZ</w:t>
      </w:r>
      <w:r w:rsidR="00E53A3B">
        <w:rPr>
          <w:sz w:val="24"/>
          <w:szCs w:val="24"/>
        </w:rPr>
        <w:br w:type="page"/>
      </w:r>
    </w:p>
    <w:p w:rsidR="00E53A3B" w:rsidRPr="003D3E81" w:rsidRDefault="00E53A3B">
      <w:pPr>
        <w:rPr>
          <w:b/>
          <w:sz w:val="28"/>
          <w:szCs w:val="28"/>
        </w:rPr>
      </w:pPr>
      <w:r w:rsidRPr="003D3E81">
        <w:rPr>
          <w:b/>
          <w:sz w:val="28"/>
          <w:szCs w:val="28"/>
        </w:rPr>
        <w:lastRenderedPageBreak/>
        <w:t>ÍNDICE</w:t>
      </w:r>
    </w:p>
    <w:p w:rsidR="00E53A3B" w:rsidRDefault="00E53A3B">
      <w:pPr>
        <w:rPr>
          <w:sz w:val="24"/>
          <w:szCs w:val="24"/>
        </w:rPr>
      </w:pPr>
    </w:p>
    <w:p w:rsidR="003D3E81" w:rsidRDefault="003D3E81">
      <w:pPr>
        <w:rPr>
          <w:sz w:val="24"/>
          <w:szCs w:val="24"/>
        </w:rPr>
      </w:pPr>
    </w:p>
    <w:p w:rsidR="00E53A3B" w:rsidRDefault="00E53A3B" w:rsidP="00E53A3B">
      <w:pPr>
        <w:tabs>
          <w:tab w:val="left" w:pos="7513"/>
        </w:tabs>
        <w:rPr>
          <w:sz w:val="24"/>
          <w:szCs w:val="24"/>
        </w:rPr>
      </w:pPr>
      <w:r w:rsidRPr="00770E2F">
        <w:rPr>
          <w:sz w:val="24"/>
          <w:szCs w:val="24"/>
          <w:u w:val="single"/>
        </w:rPr>
        <w:t>INTRODUCCIÓN</w:t>
      </w:r>
      <w:r>
        <w:rPr>
          <w:sz w:val="24"/>
          <w:szCs w:val="24"/>
        </w:rPr>
        <w:tab/>
        <w:t>Pág. 3</w:t>
      </w:r>
    </w:p>
    <w:p w:rsidR="00E53A3B" w:rsidRDefault="00E53A3B" w:rsidP="00E53A3B">
      <w:pPr>
        <w:tabs>
          <w:tab w:val="left" w:pos="7513"/>
        </w:tabs>
        <w:rPr>
          <w:sz w:val="24"/>
          <w:szCs w:val="24"/>
        </w:rPr>
      </w:pPr>
      <w:r>
        <w:rPr>
          <w:sz w:val="24"/>
          <w:szCs w:val="24"/>
        </w:rPr>
        <w:t>La situación económica española</w:t>
      </w:r>
      <w:r>
        <w:rPr>
          <w:sz w:val="24"/>
          <w:szCs w:val="24"/>
        </w:rPr>
        <w:tab/>
        <w:t>Pág. 3</w:t>
      </w:r>
    </w:p>
    <w:p w:rsidR="00E53A3B" w:rsidRDefault="00E53A3B" w:rsidP="00E53A3B">
      <w:pPr>
        <w:tabs>
          <w:tab w:val="left" w:pos="7513"/>
        </w:tabs>
        <w:rPr>
          <w:sz w:val="24"/>
          <w:szCs w:val="24"/>
        </w:rPr>
      </w:pPr>
      <w:r>
        <w:rPr>
          <w:sz w:val="24"/>
          <w:szCs w:val="24"/>
        </w:rPr>
        <w:t>Los juguetes</w:t>
      </w:r>
      <w:r>
        <w:rPr>
          <w:sz w:val="24"/>
          <w:szCs w:val="24"/>
        </w:rPr>
        <w:tab/>
        <w:t>Pág. 3</w:t>
      </w:r>
    </w:p>
    <w:p w:rsidR="00E53A3B" w:rsidRDefault="00E53A3B" w:rsidP="00E53A3B">
      <w:pPr>
        <w:tabs>
          <w:tab w:val="left" w:pos="7513"/>
        </w:tabs>
        <w:rPr>
          <w:sz w:val="24"/>
          <w:szCs w:val="24"/>
        </w:rPr>
      </w:pPr>
      <w:r>
        <w:rPr>
          <w:sz w:val="24"/>
          <w:szCs w:val="24"/>
        </w:rPr>
        <w:t>El sector juguetero en la actualidad</w:t>
      </w:r>
      <w:r>
        <w:rPr>
          <w:sz w:val="24"/>
          <w:szCs w:val="24"/>
        </w:rPr>
        <w:tab/>
        <w:t xml:space="preserve">Pág. </w:t>
      </w:r>
      <w:r w:rsidR="0018193C">
        <w:rPr>
          <w:sz w:val="24"/>
          <w:szCs w:val="24"/>
        </w:rPr>
        <w:t>6</w:t>
      </w:r>
    </w:p>
    <w:p w:rsidR="00E53A3B" w:rsidRDefault="00E53A3B" w:rsidP="00E53A3B">
      <w:pPr>
        <w:tabs>
          <w:tab w:val="left" w:pos="7513"/>
        </w:tabs>
        <w:rPr>
          <w:sz w:val="24"/>
          <w:szCs w:val="24"/>
        </w:rPr>
      </w:pPr>
    </w:p>
    <w:p w:rsidR="003D3E81" w:rsidRDefault="003D3E81" w:rsidP="00E53A3B">
      <w:pPr>
        <w:tabs>
          <w:tab w:val="left" w:pos="7513"/>
        </w:tabs>
        <w:rPr>
          <w:sz w:val="24"/>
          <w:szCs w:val="24"/>
        </w:rPr>
      </w:pPr>
    </w:p>
    <w:p w:rsidR="00E53A3B" w:rsidRDefault="00E53A3B" w:rsidP="00E53A3B">
      <w:pPr>
        <w:tabs>
          <w:tab w:val="left" w:pos="7513"/>
        </w:tabs>
        <w:rPr>
          <w:sz w:val="24"/>
          <w:szCs w:val="24"/>
        </w:rPr>
      </w:pPr>
      <w:r w:rsidRPr="00770E2F">
        <w:rPr>
          <w:sz w:val="24"/>
          <w:szCs w:val="24"/>
          <w:u w:val="single"/>
        </w:rPr>
        <w:t>BÚSQUEDA DE INFORMACIÓN</w:t>
      </w:r>
      <w:r>
        <w:rPr>
          <w:sz w:val="24"/>
          <w:szCs w:val="24"/>
        </w:rPr>
        <w:tab/>
        <w:t xml:space="preserve">Pág. </w:t>
      </w:r>
      <w:r w:rsidR="0018193C">
        <w:rPr>
          <w:sz w:val="24"/>
          <w:szCs w:val="24"/>
        </w:rPr>
        <w:t>8</w:t>
      </w:r>
    </w:p>
    <w:p w:rsidR="00770E2F" w:rsidRDefault="00770E2F" w:rsidP="00E53A3B">
      <w:pPr>
        <w:tabs>
          <w:tab w:val="left" w:pos="7513"/>
        </w:tabs>
        <w:rPr>
          <w:sz w:val="24"/>
          <w:szCs w:val="24"/>
        </w:rPr>
      </w:pPr>
    </w:p>
    <w:p w:rsidR="003D3E81" w:rsidRDefault="003D3E81" w:rsidP="00E53A3B">
      <w:pPr>
        <w:tabs>
          <w:tab w:val="left" w:pos="7513"/>
        </w:tabs>
        <w:rPr>
          <w:sz w:val="24"/>
          <w:szCs w:val="24"/>
        </w:rPr>
      </w:pPr>
    </w:p>
    <w:p w:rsidR="00E53A3B" w:rsidRDefault="00E53A3B" w:rsidP="00E53A3B">
      <w:pPr>
        <w:tabs>
          <w:tab w:val="left" w:pos="7513"/>
        </w:tabs>
        <w:rPr>
          <w:sz w:val="24"/>
          <w:szCs w:val="24"/>
        </w:rPr>
      </w:pPr>
      <w:r w:rsidRPr="00770E2F">
        <w:rPr>
          <w:sz w:val="24"/>
          <w:szCs w:val="24"/>
          <w:u w:val="single"/>
        </w:rPr>
        <w:t>DESARROLLO</w:t>
      </w:r>
      <w:r>
        <w:rPr>
          <w:sz w:val="24"/>
          <w:szCs w:val="24"/>
        </w:rPr>
        <w:tab/>
        <w:t xml:space="preserve">Pág. </w:t>
      </w:r>
      <w:r w:rsidR="0018193C">
        <w:rPr>
          <w:sz w:val="24"/>
          <w:szCs w:val="24"/>
        </w:rPr>
        <w:t>12</w:t>
      </w:r>
    </w:p>
    <w:p w:rsidR="00E53A3B" w:rsidRDefault="00770E2F" w:rsidP="00E53A3B">
      <w:pPr>
        <w:tabs>
          <w:tab w:val="left" w:pos="7513"/>
        </w:tabs>
        <w:rPr>
          <w:sz w:val="24"/>
          <w:szCs w:val="24"/>
        </w:rPr>
      </w:pPr>
      <w:r>
        <w:rPr>
          <w:sz w:val="24"/>
          <w:szCs w:val="24"/>
        </w:rPr>
        <w:t xml:space="preserve">Demanda </w:t>
      </w:r>
      <w:r w:rsidR="003D3E81">
        <w:rPr>
          <w:sz w:val="24"/>
          <w:szCs w:val="24"/>
        </w:rPr>
        <w:t>agregada</w:t>
      </w:r>
      <w:r>
        <w:rPr>
          <w:sz w:val="24"/>
          <w:szCs w:val="24"/>
        </w:rPr>
        <w:tab/>
        <w:t xml:space="preserve">Pág. </w:t>
      </w:r>
      <w:r w:rsidR="0018193C">
        <w:rPr>
          <w:sz w:val="24"/>
          <w:szCs w:val="24"/>
        </w:rPr>
        <w:t>12</w:t>
      </w:r>
    </w:p>
    <w:p w:rsidR="00770E2F" w:rsidRDefault="00770E2F" w:rsidP="00E53A3B">
      <w:pPr>
        <w:tabs>
          <w:tab w:val="left" w:pos="7513"/>
        </w:tabs>
        <w:rPr>
          <w:sz w:val="24"/>
          <w:szCs w:val="24"/>
        </w:rPr>
      </w:pPr>
      <w:r>
        <w:rPr>
          <w:sz w:val="24"/>
          <w:szCs w:val="24"/>
        </w:rPr>
        <w:t xml:space="preserve">Demanda </w:t>
      </w:r>
      <w:r w:rsidR="003D3E81">
        <w:rPr>
          <w:sz w:val="24"/>
          <w:szCs w:val="24"/>
        </w:rPr>
        <w:t>individual</w:t>
      </w:r>
      <w:r>
        <w:rPr>
          <w:sz w:val="24"/>
          <w:szCs w:val="24"/>
        </w:rPr>
        <w:tab/>
        <w:t xml:space="preserve">Pág. </w:t>
      </w:r>
      <w:r w:rsidR="0018193C">
        <w:rPr>
          <w:sz w:val="24"/>
          <w:szCs w:val="24"/>
        </w:rPr>
        <w:t>14</w:t>
      </w:r>
    </w:p>
    <w:p w:rsidR="00770E2F" w:rsidRDefault="00770E2F" w:rsidP="00E53A3B">
      <w:pPr>
        <w:tabs>
          <w:tab w:val="left" w:pos="7513"/>
        </w:tabs>
        <w:rPr>
          <w:sz w:val="24"/>
          <w:szCs w:val="24"/>
        </w:rPr>
      </w:pPr>
      <w:r>
        <w:rPr>
          <w:sz w:val="24"/>
          <w:szCs w:val="24"/>
        </w:rPr>
        <w:t xml:space="preserve">Curva de </w:t>
      </w:r>
      <w:proofErr w:type="spellStart"/>
      <w:r>
        <w:rPr>
          <w:sz w:val="24"/>
          <w:szCs w:val="24"/>
        </w:rPr>
        <w:t>Engel</w:t>
      </w:r>
      <w:proofErr w:type="spellEnd"/>
      <w:r>
        <w:rPr>
          <w:sz w:val="24"/>
          <w:szCs w:val="24"/>
        </w:rPr>
        <w:tab/>
        <w:t xml:space="preserve">Pág. </w:t>
      </w:r>
      <w:r w:rsidR="0018193C">
        <w:rPr>
          <w:sz w:val="24"/>
          <w:szCs w:val="24"/>
        </w:rPr>
        <w:t>16</w:t>
      </w:r>
    </w:p>
    <w:p w:rsidR="003D3E81" w:rsidRDefault="003D3E81" w:rsidP="00E53A3B">
      <w:pPr>
        <w:tabs>
          <w:tab w:val="left" w:pos="7513"/>
        </w:tabs>
        <w:rPr>
          <w:sz w:val="24"/>
          <w:szCs w:val="24"/>
        </w:rPr>
      </w:pPr>
      <w:r>
        <w:rPr>
          <w:sz w:val="24"/>
          <w:szCs w:val="24"/>
        </w:rPr>
        <w:t>Ruta de Expansión de los Precios</w:t>
      </w:r>
      <w:r>
        <w:rPr>
          <w:sz w:val="24"/>
          <w:szCs w:val="24"/>
        </w:rPr>
        <w:tab/>
        <w:t xml:space="preserve">Pág. </w:t>
      </w:r>
      <w:r w:rsidR="0018193C">
        <w:rPr>
          <w:sz w:val="24"/>
          <w:szCs w:val="24"/>
        </w:rPr>
        <w:t>18</w:t>
      </w:r>
    </w:p>
    <w:p w:rsidR="00770E2F" w:rsidRDefault="00770E2F" w:rsidP="00E53A3B">
      <w:pPr>
        <w:tabs>
          <w:tab w:val="left" w:pos="7513"/>
        </w:tabs>
        <w:rPr>
          <w:sz w:val="24"/>
          <w:szCs w:val="24"/>
        </w:rPr>
      </w:pPr>
    </w:p>
    <w:p w:rsidR="003D3E81" w:rsidRDefault="003D3E81" w:rsidP="00E53A3B">
      <w:pPr>
        <w:tabs>
          <w:tab w:val="left" w:pos="7513"/>
        </w:tabs>
        <w:rPr>
          <w:sz w:val="24"/>
          <w:szCs w:val="24"/>
        </w:rPr>
      </w:pPr>
    </w:p>
    <w:p w:rsidR="00E53A3B" w:rsidRDefault="00E53A3B" w:rsidP="00E53A3B">
      <w:pPr>
        <w:tabs>
          <w:tab w:val="left" w:pos="7513"/>
        </w:tabs>
        <w:rPr>
          <w:sz w:val="24"/>
          <w:szCs w:val="24"/>
        </w:rPr>
      </w:pPr>
      <w:r w:rsidRPr="00770E2F">
        <w:rPr>
          <w:sz w:val="24"/>
          <w:szCs w:val="24"/>
          <w:u w:val="single"/>
        </w:rPr>
        <w:t>CONCLUSIÓN</w:t>
      </w:r>
      <w:r>
        <w:rPr>
          <w:sz w:val="24"/>
          <w:szCs w:val="24"/>
        </w:rPr>
        <w:tab/>
        <w:t xml:space="preserve">Pág. </w:t>
      </w:r>
      <w:r w:rsidR="0018193C">
        <w:rPr>
          <w:sz w:val="24"/>
          <w:szCs w:val="24"/>
        </w:rPr>
        <w:t>20</w:t>
      </w:r>
    </w:p>
    <w:p w:rsidR="00770E2F" w:rsidRDefault="00770E2F" w:rsidP="00E53A3B">
      <w:pPr>
        <w:tabs>
          <w:tab w:val="left" w:pos="7513"/>
        </w:tabs>
        <w:rPr>
          <w:sz w:val="24"/>
          <w:szCs w:val="24"/>
        </w:rPr>
      </w:pPr>
    </w:p>
    <w:p w:rsidR="003D3E81" w:rsidRDefault="003D3E81" w:rsidP="00E53A3B">
      <w:pPr>
        <w:tabs>
          <w:tab w:val="left" w:pos="7513"/>
        </w:tabs>
        <w:rPr>
          <w:sz w:val="24"/>
          <w:szCs w:val="24"/>
        </w:rPr>
      </w:pPr>
    </w:p>
    <w:p w:rsidR="00E53A3B" w:rsidRDefault="00E53A3B" w:rsidP="00E53A3B">
      <w:pPr>
        <w:tabs>
          <w:tab w:val="left" w:pos="7513"/>
        </w:tabs>
        <w:rPr>
          <w:sz w:val="24"/>
          <w:szCs w:val="24"/>
        </w:rPr>
      </w:pPr>
      <w:r w:rsidRPr="00770E2F">
        <w:rPr>
          <w:sz w:val="24"/>
          <w:szCs w:val="24"/>
          <w:u w:val="single"/>
        </w:rPr>
        <w:t>BIBLIOGRAFÍA</w:t>
      </w:r>
      <w:r>
        <w:rPr>
          <w:sz w:val="24"/>
          <w:szCs w:val="24"/>
        </w:rPr>
        <w:tab/>
        <w:t xml:space="preserve">Pág. </w:t>
      </w:r>
      <w:r w:rsidR="008F11C0">
        <w:rPr>
          <w:sz w:val="24"/>
          <w:szCs w:val="24"/>
        </w:rPr>
        <w:t>22</w:t>
      </w:r>
      <w:r>
        <w:rPr>
          <w:sz w:val="24"/>
          <w:szCs w:val="24"/>
        </w:rPr>
        <w:br w:type="page"/>
      </w:r>
    </w:p>
    <w:p w:rsidR="00093E5C" w:rsidRPr="000E2FA8" w:rsidRDefault="00093E5C" w:rsidP="00A41520">
      <w:pPr>
        <w:pStyle w:val="Prrafodelista"/>
        <w:numPr>
          <w:ilvl w:val="0"/>
          <w:numId w:val="1"/>
        </w:numPr>
        <w:jc w:val="both"/>
        <w:rPr>
          <w:b/>
          <w:sz w:val="28"/>
          <w:szCs w:val="28"/>
          <w:u w:val="single"/>
        </w:rPr>
      </w:pPr>
      <w:r w:rsidRPr="000E2FA8">
        <w:rPr>
          <w:b/>
          <w:sz w:val="28"/>
          <w:szCs w:val="28"/>
          <w:u w:val="single"/>
        </w:rPr>
        <w:lastRenderedPageBreak/>
        <w:t>INTRODUCCIÓN</w:t>
      </w:r>
    </w:p>
    <w:p w:rsidR="00093E5C" w:rsidRDefault="00093E5C" w:rsidP="00A41520">
      <w:pPr>
        <w:ind w:left="360"/>
        <w:jc w:val="both"/>
        <w:rPr>
          <w:sz w:val="24"/>
          <w:szCs w:val="24"/>
        </w:rPr>
      </w:pPr>
    </w:p>
    <w:p w:rsidR="00813DA8" w:rsidRDefault="00813DA8" w:rsidP="00A41520">
      <w:pPr>
        <w:ind w:left="360"/>
        <w:jc w:val="both"/>
        <w:rPr>
          <w:sz w:val="24"/>
          <w:szCs w:val="24"/>
        </w:rPr>
      </w:pPr>
      <w:r>
        <w:rPr>
          <w:sz w:val="24"/>
          <w:szCs w:val="24"/>
        </w:rPr>
        <w:t>Con este informe pretendemos reflejar la situación en la que se encuentra la demanda de juguetes en España. En primer lugar, haremos una breve introducción de la situación económica española y del sector de juguetes. A continuación, trataremos de explicar el procedimiento que hemos seguido para la búsqueda de información y procesamiento de los datos obtenidos. Más tarde, analizaremos dichos datos, para poder crear una estimación de la demanda i</w:t>
      </w:r>
      <w:r w:rsidR="003D3E81">
        <w:rPr>
          <w:sz w:val="24"/>
          <w:szCs w:val="24"/>
        </w:rPr>
        <w:t>ndividual, la demanda agregada,</w:t>
      </w:r>
      <w:r>
        <w:rPr>
          <w:sz w:val="24"/>
          <w:szCs w:val="24"/>
        </w:rPr>
        <w:t xml:space="preserve"> la curva de </w:t>
      </w:r>
      <w:proofErr w:type="spellStart"/>
      <w:r>
        <w:rPr>
          <w:sz w:val="24"/>
          <w:szCs w:val="24"/>
        </w:rPr>
        <w:t>Engel</w:t>
      </w:r>
      <w:proofErr w:type="spellEnd"/>
      <w:r w:rsidR="003D3E81">
        <w:rPr>
          <w:sz w:val="24"/>
          <w:szCs w:val="24"/>
        </w:rPr>
        <w:t xml:space="preserve"> y la Ruta de Expansión de los Precios (REP)</w:t>
      </w:r>
      <w:r>
        <w:rPr>
          <w:sz w:val="24"/>
          <w:szCs w:val="24"/>
        </w:rPr>
        <w:t xml:space="preserve">. Por último, </w:t>
      </w:r>
      <w:r w:rsidR="002E1CC6">
        <w:rPr>
          <w:sz w:val="24"/>
          <w:szCs w:val="24"/>
        </w:rPr>
        <w:t>extraeremos una serie de conclusiones de todo el informe.</w:t>
      </w:r>
    </w:p>
    <w:p w:rsidR="00813DA8" w:rsidRDefault="00813DA8" w:rsidP="00A41520">
      <w:pPr>
        <w:ind w:left="360"/>
        <w:jc w:val="both"/>
        <w:rPr>
          <w:sz w:val="24"/>
          <w:szCs w:val="24"/>
        </w:rPr>
      </w:pPr>
    </w:p>
    <w:p w:rsidR="00E53A3B" w:rsidRPr="003D3E81" w:rsidRDefault="00E53A3B" w:rsidP="00A41520">
      <w:pPr>
        <w:ind w:left="360"/>
        <w:jc w:val="both"/>
        <w:rPr>
          <w:b/>
          <w:sz w:val="24"/>
          <w:szCs w:val="24"/>
          <w:u w:val="single"/>
        </w:rPr>
      </w:pPr>
      <w:r w:rsidRPr="003D3E81">
        <w:rPr>
          <w:b/>
          <w:sz w:val="24"/>
          <w:szCs w:val="24"/>
          <w:u w:val="single"/>
        </w:rPr>
        <w:t>La situación económica española</w:t>
      </w:r>
    </w:p>
    <w:p w:rsidR="00093E5C" w:rsidRDefault="002E1CC6" w:rsidP="00A41520">
      <w:pPr>
        <w:ind w:left="360"/>
        <w:jc w:val="both"/>
        <w:rPr>
          <w:sz w:val="24"/>
          <w:szCs w:val="24"/>
        </w:rPr>
      </w:pPr>
      <w:r>
        <w:rPr>
          <w:sz w:val="24"/>
          <w:szCs w:val="24"/>
        </w:rPr>
        <w:t xml:space="preserve">Desde hace unos años, España, al igual que gran parte de los países europeos, se encuentra inmersa en una crisis económica mundial. Esta crisis ha afectado a </w:t>
      </w:r>
      <w:r w:rsidR="003D3E81">
        <w:rPr>
          <w:sz w:val="24"/>
          <w:szCs w:val="24"/>
        </w:rPr>
        <w:t>la mayoría</w:t>
      </w:r>
      <w:r>
        <w:rPr>
          <w:sz w:val="24"/>
          <w:szCs w:val="24"/>
        </w:rPr>
        <w:t xml:space="preserve"> de los ciudadanos españoles, por lo que </w:t>
      </w:r>
      <w:r w:rsidR="007F771E">
        <w:rPr>
          <w:sz w:val="24"/>
          <w:szCs w:val="24"/>
        </w:rPr>
        <w:t>sus rentas también se han visto afectadas.</w:t>
      </w:r>
    </w:p>
    <w:p w:rsidR="007F771E" w:rsidRDefault="007F771E" w:rsidP="00A41520">
      <w:pPr>
        <w:ind w:left="360"/>
        <w:jc w:val="both"/>
        <w:rPr>
          <w:sz w:val="24"/>
          <w:szCs w:val="24"/>
        </w:rPr>
      </w:pPr>
      <w:r>
        <w:rPr>
          <w:sz w:val="24"/>
          <w:szCs w:val="24"/>
        </w:rPr>
        <w:t>Esta crisis ha causado un descenso del consumo de productos en general, y en especial, de todos aquellos que no se consideren de primera necesidad. Por tanto, podemos decir que el sector de juguetes español también ha visto reducida su demanda.</w:t>
      </w:r>
    </w:p>
    <w:p w:rsidR="00E53A3B" w:rsidRPr="00A41520" w:rsidRDefault="00E53A3B" w:rsidP="00A41520">
      <w:pPr>
        <w:ind w:left="360"/>
        <w:jc w:val="both"/>
        <w:rPr>
          <w:sz w:val="24"/>
          <w:szCs w:val="24"/>
        </w:rPr>
      </w:pPr>
    </w:p>
    <w:p w:rsidR="00093E5C" w:rsidRPr="003D3E81" w:rsidRDefault="00093E5C" w:rsidP="00A41520">
      <w:pPr>
        <w:ind w:left="360"/>
        <w:jc w:val="both"/>
        <w:rPr>
          <w:b/>
          <w:sz w:val="24"/>
          <w:szCs w:val="24"/>
          <w:u w:val="single"/>
        </w:rPr>
      </w:pPr>
      <w:r w:rsidRPr="003D3E81">
        <w:rPr>
          <w:b/>
          <w:sz w:val="24"/>
          <w:szCs w:val="24"/>
          <w:u w:val="single"/>
        </w:rPr>
        <w:t>Los juguetes</w:t>
      </w:r>
    </w:p>
    <w:p w:rsidR="00093E5C" w:rsidRPr="00A41520" w:rsidRDefault="00093E5C" w:rsidP="00A41520">
      <w:pPr>
        <w:ind w:left="360"/>
        <w:jc w:val="both"/>
        <w:rPr>
          <w:sz w:val="24"/>
          <w:szCs w:val="24"/>
        </w:rPr>
      </w:pPr>
      <w:r w:rsidRPr="00A41520">
        <w:rPr>
          <w:sz w:val="24"/>
          <w:szCs w:val="24"/>
        </w:rPr>
        <w:t xml:space="preserve">La </w:t>
      </w:r>
      <w:r w:rsidRPr="003D3E81">
        <w:rPr>
          <w:b/>
          <w:sz w:val="24"/>
          <w:szCs w:val="24"/>
        </w:rPr>
        <w:t>definición de juguete</w:t>
      </w:r>
      <w:r w:rsidRPr="00A41520">
        <w:rPr>
          <w:sz w:val="24"/>
          <w:szCs w:val="24"/>
        </w:rPr>
        <w:t xml:space="preserve"> que hace la Unión Europea es: “Todo producto concebido o manifiestamente destinado a ser utilizado con fines de juego por niños de edad inferior a catorce años” </w:t>
      </w:r>
    </w:p>
    <w:p w:rsidR="00093E5C" w:rsidRPr="00A41520" w:rsidRDefault="00093E5C" w:rsidP="00A41520">
      <w:pPr>
        <w:ind w:left="360"/>
        <w:jc w:val="both"/>
        <w:rPr>
          <w:sz w:val="24"/>
          <w:szCs w:val="24"/>
        </w:rPr>
      </w:pPr>
      <w:r w:rsidRPr="00A41520">
        <w:rPr>
          <w:sz w:val="24"/>
          <w:szCs w:val="24"/>
        </w:rPr>
        <w:t xml:space="preserve">Podemos dividir los juguetes tradicionales en las siguientes </w:t>
      </w:r>
      <w:r w:rsidRPr="003D3E81">
        <w:rPr>
          <w:b/>
          <w:sz w:val="24"/>
          <w:szCs w:val="24"/>
        </w:rPr>
        <w:t>categorías</w:t>
      </w:r>
      <w:r w:rsidRPr="00A41520">
        <w:rPr>
          <w:sz w:val="24"/>
          <w:szCs w:val="24"/>
        </w:rPr>
        <w:t xml:space="preserve">, teniendo en cuenta que no se consideran como tales los videojuegos, los billares, los juegos activados por monedas o fichas ni los </w:t>
      </w:r>
      <w:proofErr w:type="spellStart"/>
      <w:r w:rsidRPr="00A41520">
        <w:rPr>
          <w:sz w:val="24"/>
          <w:szCs w:val="24"/>
        </w:rPr>
        <w:t>flippers</w:t>
      </w:r>
      <w:proofErr w:type="spellEnd"/>
      <w:r w:rsidRPr="00A41520">
        <w:rPr>
          <w:sz w:val="24"/>
          <w:szCs w:val="24"/>
        </w:rPr>
        <w:t>:</w:t>
      </w:r>
    </w:p>
    <w:p w:rsidR="00093E5C" w:rsidRPr="00A41520" w:rsidRDefault="00093E5C" w:rsidP="00A41520">
      <w:pPr>
        <w:pStyle w:val="Prrafodelista"/>
        <w:numPr>
          <w:ilvl w:val="0"/>
          <w:numId w:val="2"/>
        </w:numPr>
        <w:jc w:val="both"/>
        <w:rPr>
          <w:sz w:val="24"/>
          <w:szCs w:val="24"/>
        </w:rPr>
      </w:pPr>
      <w:r w:rsidRPr="00A41520">
        <w:rPr>
          <w:sz w:val="24"/>
          <w:szCs w:val="24"/>
        </w:rPr>
        <w:t>Juguetes infantiles y preescolares</w:t>
      </w:r>
    </w:p>
    <w:p w:rsidR="00093E5C" w:rsidRPr="00A41520" w:rsidRDefault="00093E5C" w:rsidP="00A41520">
      <w:pPr>
        <w:pStyle w:val="Prrafodelista"/>
        <w:numPr>
          <w:ilvl w:val="0"/>
          <w:numId w:val="2"/>
        </w:numPr>
        <w:jc w:val="both"/>
        <w:rPr>
          <w:sz w:val="24"/>
          <w:szCs w:val="24"/>
        </w:rPr>
      </w:pPr>
      <w:r w:rsidRPr="00A41520">
        <w:rPr>
          <w:sz w:val="24"/>
          <w:szCs w:val="24"/>
        </w:rPr>
        <w:t>Muñecas y accesorios</w:t>
      </w:r>
    </w:p>
    <w:p w:rsidR="00093E5C" w:rsidRPr="00A41520" w:rsidRDefault="00093E5C" w:rsidP="00A41520">
      <w:pPr>
        <w:pStyle w:val="Prrafodelista"/>
        <w:numPr>
          <w:ilvl w:val="0"/>
          <w:numId w:val="2"/>
        </w:numPr>
        <w:jc w:val="both"/>
        <w:rPr>
          <w:sz w:val="24"/>
          <w:szCs w:val="24"/>
        </w:rPr>
      </w:pPr>
      <w:r w:rsidRPr="00A41520">
        <w:rPr>
          <w:sz w:val="24"/>
          <w:szCs w:val="24"/>
        </w:rPr>
        <w:t>Peluches</w:t>
      </w:r>
    </w:p>
    <w:p w:rsidR="00093E5C" w:rsidRPr="00A41520" w:rsidRDefault="00093E5C" w:rsidP="00A41520">
      <w:pPr>
        <w:pStyle w:val="Prrafodelista"/>
        <w:numPr>
          <w:ilvl w:val="0"/>
          <w:numId w:val="2"/>
        </w:numPr>
        <w:jc w:val="both"/>
        <w:rPr>
          <w:sz w:val="24"/>
          <w:szCs w:val="24"/>
        </w:rPr>
      </w:pPr>
      <w:r w:rsidRPr="00A41520">
        <w:rPr>
          <w:sz w:val="24"/>
          <w:szCs w:val="24"/>
        </w:rPr>
        <w:t>Figuras y juegos de acción</w:t>
      </w:r>
    </w:p>
    <w:p w:rsidR="00093E5C" w:rsidRPr="00A41520" w:rsidRDefault="00093E5C" w:rsidP="00A41520">
      <w:pPr>
        <w:pStyle w:val="Prrafodelista"/>
        <w:numPr>
          <w:ilvl w:val="0"/>
          <w:numId w:val="2"/>
        </w:numPr>
        <w:jc w:val="both"/>
        <w:rPr>
          <w:sz w:val="24"/>
          <w:szCs w:val="24"/>
        </w:rPr>
      </w:pPr>
      <w:r w:rsidRPr="00A41520">
        <w:rPr>
          <w:sz w:val="24"/>
          <w:szCs w:val="24"/>
        </w:rPr>
        <w:t>Vehículos reducidos y accesorios</w:t>
      </w:r>
    </w:p>
    <w:p w:rsidR="00093E5C" w:rsidRPr="00A41520" w:rsidRDefault="00093E5C" w:rsidP="00A41520">
      <w:pPr>
        <w:pStyle w:val="Prrafodelista"/>
        <w:numPr>
          <w:ilvl w:val="0"/>
          <w:numId w:val="2"/>
        </w:numPr>
        <w:jc w:val="both"/>
        <w:rPr>
          <w:sz w:val="24"/>
          <w:szCs w:val="24"/>
        </w:rPr>
      </w:pPr>
      <w:r w:rsidRPr="00A41520">
        <w:rPr>
          <w:sz w:val="24"/>
          <w:szCs w:val="24"/>
        </w:rPr>
        <w:t>Montadores</w:t>
      </w:r>
    </w:p>
    <w:p w:rsidR="00093E5C" w:rsidRPr="00A41520" w:rsidRDefault="00093E5C" w:rsidP="00A41520">
      <w:pPr>
        <w:pStyle w:val="Prrafodelista"/>
        <w:numPr>
          <w:ilvl w:val="0"/>
          <w:numId w:val="2"/>
        </w:numPr>
        <w:jc w:val="both"/>
        <w:rPr>
          <w:sz w:val="24"/>
          <w:szCs w:val="24"/>
        </w:rPr>
      </w:pPr>
      <w:r w:rsidRPr="00A41520">
        <w:rPr>
          <w:sz w:val="24"/>
          <w:szCs w:val="24"/>
        </w:rPr>
        <w:lastRenderedPageBreak/>
        <w:t>Juegos de mesa/sociedad, y puzles</w:t>
      </w:r>
    </w:p>
    <w:p w:rsidR="00093E5C" w:rsidRPr="00A41520" w:rsidRDefault="00093E5C" w:rsidP="00A41520">
      <w:pPr>
        <w:pStyle w:val="Prrafodelista"/>
        <w:numPr>
          <w:ilvl w:val="0"/>
          <w:numId w:val="2"/>
        </w:numPr>
        <w:jc w:val="both"/>
        <w:rPr>
          <w:sz w:val="24"/>
          <w:szCs w:val="24"/>
        </w:rPr>
      </w:pPr>
      <w:r w:rsidRPr="00A41520">
        <w:rPr>
          <w:sz w:val="24"/>
          <w:szCs w:val="24"/>
        </w:rPr>
        <w:t>Los demás juguetes</w:t>
      </w:r>
    </w:p>
    <w:p w:rsidR="00093E5C" w:rsidRPr="00A41520" w:rsidRDefault="00093E5C" w:rsidP="00A41520">
      <w:pPr>
        <w:ind w:left="360"/>
        <w:jc w:val="both"/>
        <w:rPr>
          <w:sz w:val="24"/>
          <w:szCs w:val="24"/>
        </w:rPr>
      </w:pPr>
      <w:r w:rsidRPr="00A41520">
        <w:rPr>
          <w:sz w:val="24"/>
          <w:szCs w:val="24"/>
        </w:rPr>
        <w:t>De todos estos, los subsectores más destacados son las muñecas</w:t>
      </w:r>
      <w:r w:rsidR="00CA6C9D" w:rsidRPr="00A41520">
        <w:rPr>
          <w:sz w:val="24"/>
          <w:szCs w:val="24"/>
        </w:rPr>
        <w:t xml:space="preserve">, los artículos infantiles y de preescolar, y los </w:t>
      </w:r>
      <w:r w:rsidR="00C67E17">
        <w:rPr>
          <w:sz w:val="24"/>
          <w:szCs w:val="24"/>
        </w:rPr>
        <w:t xml:space="preserve">juegos de mesa y </w:t>
      </w:r>
      <w:proofErr w:type="spellStart"/>
      <w:r w:rsidR="00C67E17">
        <w:rPr>
          <w:sz w:val="24"/>
          <w:szCs w:val="24"/>
        </w:rPr>
        <w:t>puzzles</w:t>
      </w:r>
      <w:proofErr w:type="spellEnd"/>
      <w:r w:rsidR="00CA6C9D" w:rsidRPr="00A41520">
        <w:rPr>
          <w:sz w:val="24"/>
          <w:szCs w:val="24"/>
        </w:rPr>
        <w:t xml:space="preserve">, subsector que </w:t>
      </w:r>
      <w:r w:rsidR="00C67E17">
        <w:rPr>
          <w:sz w:val="24"/>
          <w:szCs w:val="24"/>
        </w:rPr>
        <w:t>tradicionalmente siempre ha estado en los primeros puestos</w:t>
      </w:r>
      <w:r w:rsidR="00CA6C9D" w:rsidRPr="00A41520">
        <w:rPr>
          <w:sz w:val="24"/>
          <w:szCs w:val="24"/>
        </w:rPr>
        <w:t>.</w:t>
      </w:r>
    </w:p>
    <w:p w:rsidR="00CA6C9D" w:rsidRPr="00A41520" w:rsidRDefault="00CA6C9D" w:rsidP="00A41520">
      <w:pPr>
        <w:ind w:left="360"/>
        <w:jc w:val="both"/>
        <w:rPr>
          <w:sz w:val="24"/>
          <w:szCs w:val="24"/>
        </w:rPr>
      </w:pPr>
    </w:p>
    <w:p w:rsidR="00CA6C9D" w:rsidRPr="00A41520" w:rsidRDefault="00CA6C9D" w:rsidP="00A41520">
      <w:pPr>
        <w:ind w:left="360"/>
        <w:jc w:val="both"/>
        <w:rPr>
          <w:sz w:val="24"/>
          <w:szCs w:val="24"/>
        </w:rPr>
      </w:pPr>
      <w:r w:rsidRPr="00A41520">
        <w:rPr>
          <w:sz w:val="24"/>
          <w:szCs w:val="24"/>
        </w:rPr>
        <w:t xml:space="preserve">El consumidor español de juguetes tiene un </w:t>
      </w:r>
      <w:r w:rsidRPr="003D3E81">
        <w:rPr>
          <w:b/>
          <w:sz w:val="24"/>
          <w:szCs w:val="24"/>
        </w:rPr>
        <w:t>perfil</w:t>
      </w:r>
      <w:r w:rsidRPr="00A41520">
        <w:rPr>
          <w:sz w:val="24"/>
          <w:szCs w:val="24"/>
        </w:rPr>
        <w:t xml:space="preserve"> de cero a catorce años, aunque cada vez se abandonan antes los juguetes y se sustituyen por las consolas y juegos de ordenador. Un factor que influye directamente en la industria del juguete es la </w:t>
      </w:r>
      <w:r w:rsidRPr="003D3E81">
        <w:rPr>
          <w:b/>
          <w:sz w:val="24"/>
          <w:szCs w:val="24"/>
        </w:rPr>
        <w:t>natalidad</w:t>
      </w:r>
      <w:r w:rsidRPr="00A41520">
        <w:rPr>
          <w:sz w:val="24"/>
          <w:szCs w:val="24"/>
        </w:rPr>
        <w:t xml:space="preserve">. España es uno de los países con la tasa de natalidad más baja y eso provoca que el número de consumidores potenciales no crezca. </w:t>
      </w:r>
    </w:p>
    <w:p w:rsidR="00093E5C" w:rsidRPr="00A41520" w:rsidRDefault="00CA6C9D" w:rsidP="00A41520">
      <w:pPr>
        <w:ind w:left="360"/>
        <w:jc w:val="both"/>
        <w:rPr>
          <w:sz w:val="24"/>
          <w:szCs w:val="24"/>
        </w:rPr>
      </w:pPr>
      <w:r w:rsidRPr="00A41520">
        <w:rPr>
          <w:sz w:val="24"/>
          <w:szCs w:val="24"/>
        </w:rPr>
        <w:t xml:space="preserve">La demanda de juguetes está determinada por </w:t>
      </w:r>
      <w:r w:rsidRPr="003D3E81">
        <w:rPr>
          <w:b/>
          <w:sz w:val="24"/>
          <w:szCs w:val="24"/>
        </w:rPr>
        <w:t>variables demográficas</w:t>
      </w:r>
      <w:r w:rsidRPr="00A41520">
        <w:rPr>
          <w:sz w:val="24"/>
          <w:szCs w:val="24"/>
        </w:rPr>
        <w:t>, como son, por ejemplo, la edad y el sexo del consumidor. En general, las niñas expresan preferencias por las muñecas y sus accesorios</w:t>
      </w:r>
      <w:r w:rsidR="00B31BB6" w:rsidRPr="00A41520">
        <w:rPr>
          <w:sz w:val="24"/>
          <w:szCs w:val="24"/>
        </w:rPr>
        <w:t>, y los niños por el subsector de las figuritas de acción. Sin embargo, los consumidores están cada vez más influenciados por las tecnologías y las modas ligadas a las películas, series o libros.</w:t>
      </w:r>
    </w:p>
    <w:p w:rsidR="00B31BB6" w:rsidRPr="00A41520" w:rsidRDefault="00B31BB6" w:rsidP="00A41520">
      <w:pPr>
        <w:ind w:left="360"/>
        <w:jc w:val="both"/>
        <w:rPr>
          <w:sz w:val="24"/>
          <w:szCs w:val="24"/>
        </w:rPr>
      </w:pPr>
      <w:r w:rsidRPr="00A41520">
        <w:rPr>
          <w:sz w:val="24"/>
          <w:szCs w:val="24"/>
        </w:rPr>
        <w:t xml:space="preserve">Las </w:t>
      </w:r>
      <w:r w:rsidRPr="003D3E81">
        <w:rPr>
          <w:b/>
          <w:sz w:val="24"/>
          <w:szCs w:val="24"/>
        </w:rPr>
        <w:t>oportunidades del sector</w:t>
      </w:r>
      <w:r w:rsidRPr="00A41520">
        <w:rPr>
          <w:sz w:val="24"/>
          <w:szCs w:val="24"/>
        </w:rPr>
        <w:t xml:space="preserve"> se suelen relacionar con los cambios en las estructuras familiares, donde actualmente denominan los hijos únicos, y el aumento de las tasas de natalidad. Uno de esos cambios es el aumento de los inmigrantes, un factor positivo para el sector ya que éstos provienen de sociedades con estructuras familiares más extensas y pueden aumentar la base de la pirámide de población.</w:t>
      </w:r>
    </w:p>
    <w:p w:rsidR="00B31BB6" w:rsidRPr="00A41520" w:rsidRDefault="00B31BB6" w:rsidP="00A41520">
      <w:pPr>
        <w:ind w:left="360"/>
        <w:jc w:val="both"/>
        <w:rPr>
          <w:sz w:val="24"/>
          <w:szCs w:val="24"/>
        </w:rPr>
      </w:pPr>
    </w:p>
    <w:p w:rsidR="00B31BB6" w:rsidRPr="00A41520" w:rsidRDefault="00B31BB6" w:rsidP="00A41520">
      <w:pPr>
        <w:ind w:left="360"/>
        <w:jc w:val="both"/>
        <w:rPr>
          <w:sz w:val="24"/>
          <w:szCs w:val="24"/>
        </w:rPr>
      </w:pPr>
      <w:r w:rsidRPr="00A41520">
        <w:rPr>
          <w:sz w:val="24"/>
          <w:szCs w:val="24"/>
        </w:rPr>
        <w:t xml:space="preserve">La </w:t>
      </w:r>
      <w:r w:rsidRPr="003D3E81">
        <w:rPr>
          <w:b/>
          <w:sz w:val="24"/>
          <w:szCs w:val="24"/>
        </w:rPr>
        <w:t>industria española fabricante de juguetes</w:t>
      </w:r>
      <w:r w:rsidRPr="00A41520">
        <w:rPr>
          <w:sz w:val="24"/>
          <w:szCs w:val="24"/>
        </w:rPr>
        <w:t xml:space="preserve"> es una de las industrias más potentes y dinámicas del sector exterior español</w:t>
      </w:r>
      <w:r w:rsidR="00562A5B" w:rsidRPr="00A41520">
        <w:rPr>
          <w:sz w:val="24"/>
          <w:szCs w:val="24"/>
        </w:rPr>
        <w:t>, con una larga tradición y formada, en su mayoría por empresas pequeñas</w:t>
      </w:r>
      <w:r w:rsidRPr="00A41520">
        <w:rPr>
          <w:sz w:val="24"/>
          <w:szCs w:val="24"/>
        </w:rPr>
        <w:t>.</w:t>
      </w:r>
      <w:r w:rsidR="00562A5B" w:rsidRPr="00A41520">
        <w:rPr>
          <w:sz w:val="24"/>
          <w:szCs w:val="24"/>
        </w:rPr>
        <w:t xml:space="preserve"> Esto le proporciona una imagen de calidad, diseño y predominancia de los valores educativos. </w:t>
      </w:r>
      <w:r w:rsidRPr="00A41520">
        <w:rPr>
          <w:sz w:val="24"/>
          <w:szCs w:val="24"/>
        </w:rPr>
        <w:t xml:space="preserve"> S</w:t>
      </w:r>
      <w:r w:rsidR="00562A5B" w:rsidRPr="00A41520">
        <w:rPr>
          <w:sz w:val="24"/>
          <w:szCs w:val="24"/>
        </w:rPr>
        <w:t>in embargo, s</w:t>
      </w:r>
      <w:r w:rsidRPr="00A41520">
        <w:rPr>
          <w:sz w:val="24"/>
          <w:szCs w:val="24"/>
        </w:rPr>
        <w:t xml:space="preserve">e ha visto sometida a un obligado proceso de </w:t>
      </w:r>
      <w:r w:rsidRPr="003D3E81">
        <w:rPr>
          <w:b/>
          <w:sz w:val="24"/>
          <w:szCs w:val="24"/>
        </w:rPr>
        <w:t>concentración</w:t>
      </w:r>
      <w:r w:rsidRPr="00A41520">
        <w:rPr>
          <w:sz w:val="24"/>
          <w:szCs w:val="24"/>
        </w:rPr>
        <w:t>, a través de fusiones, adquisiciones y acuerdos entre varias empresas del sector</w:t>
      </w:r>
      <w:r w:rsidR="00A666E8" w:rsidRPr="00A41520">
        <w:rPr>
          <w:sz w:val="24"/>
          <w:szCs w:val="24"/>
        </w:rPr>
        <w:t>, necesario para crecer y aumentar su dimensión para así poder competir en un entorno globalizado.</w:t>
      </w:r>
      <w:r w:rsidRPr="00A41520">
        <w:rPr>
          <w:sz w:val="24"/>
          <w:szCs w:val="24"/>
        </w:rPr>
        <w:t xml:space="preserve"> Esto ha dado lugar al “</w:t>
      </w:r>
      <w:r w:rsidRPr="003D3E81">
        <w:rPr>
          <w:b/>
          <w:i/>
          <w:sz w:val="24"/>
          <w:szCs w:val="24"/>
        </w:rPr>
        <w:t>Valle del Juguete</w:t>
      </w:r>
      <w:r w:rsidRPr="00A41520">
        <w:rPr>
          <w:sz w:val="24"/>
          <w:szCs w:val="24"/>
        </w:rPr>
        <w:t>”</w:t>
      </w:r>
      <w:r w:rsidR="00A666E8" w:rsidRPr="00A41520">
        <w:rPr>
          <w:sz w:val="24"/>
          <w:szCs w:val="24"/>
        </w:rPr>
        <w:t>, ya que la mayor parte de la producción del sector se concentra en la costa levantina, en especial, en la Comunidad Valenciana y Cataluña</w:t>
      </w:r>
      <w:r w:rsidR="00A73B7E">
        <w:rPr>
          <w:sz w:val="24"/>
          <w:szCs w:val="24"/>
        </w:rPr>
        <w:t>, que juntas, de manera agregada, representarían más de un 69% de la actividad</w:t>
      </w:r>
      <w:r w:rsidR="00A666E8" w:rsidRPr="00A41520">
        <w:rPr>
          <w:sz w:val="24"/>
          <w:szCs w:val="24"/>
        </w:rPr>
        <w:t>. La dispersión supondría una gran desventaja frente a los mercados internacionales, lo que no permitiría competir a las empresas pequeñas, ni sobrevivir en este mundo globalizado.</w:t>
      </w:r>
    </w:p>
    <w:p w:rsidR="00A666E8" w:rsidRPr="00A41520" w:rsidRDefault="00A666E8" w:rsidP="00A41520">
      <w:pPr>
        <w:ind w:left="360"/>
        <w:jc w:val="both"/>
        <w:rPr>
          <w:sz w:val="24"/>
          <w:szCs w:val="24"/>
        </w:rPr>
      </w:pPr>
      <w:r w:rsidRPr="00A41520">
        <w:rPr>
          <w:sz w:val="24"/>
          <w:szCs w:val="24"/>
        </w:rPr>
        <w:lastRenderedPageBreak/>
        <w:t>La industria juguetera española se ha volcado tradicionalmente en los juguetes metálicos y en las muñecas. En la actualidad los gustos de españoles y europeos, sin embargo, apuntan hacia otro tipo de juguete más mediático y moderno, más cercano a las nuevas tecnologías.</w:t>
      </w:r>
    </w:p>
    <w:p w:rsidR="00562A5B" w:rsidRPr="00A41520" w:rsidRDefault="00562A5B" w:rsidP="00A41520">
      <w:pPr>
        <w:ind w:left="360"/>
        <w:jc w:val="both"/>
        <w:rPr>
          <w:sz w:val="24"/>
          <w:szCs w:val="24"/>
        </w:rPr>
      </w:pPr>
      <w:r w:rsidRPr="00A41520">
        <w:rPr>
          <w:sz w:val="24"/>
          <w:szCs w:val="24"/>
        </w:rPr>
        <w:t xml:space="preserve">El sector juguetero español se encuentra en los primeros puestos de la </w:t>
      </w:r>
      <w:r w:rsidRPr="003D3E81">
        <w:rPr>
          <w:b/>
          <w:sz w:val="24"/>
          <w:szCs w:val="24"/>
        </w:rPr>
        <w:t>clasificación mundial</w:t>
      </w:r>
      <w:r w:rsidRPr="00A41520">
        <w:rPr>
          <w:sz w:val="24"/>
          <w:szCs w:val="24"/>
        </w:rPr>
        <w:t xml:space="preserve"> de producción y facturación total de juguetes tradicionales. A nivel mundial, cabe destacar que el primer productor es China. En Europa, es el segundo productor, por detrás de Alemania; en lo que a exportaciones se refiere, ocupa el tercer puesto, por detrás de Italia y Alemania.</w:t>
      </w:r>
    </w:p>
    <w:p w:rsidR="00CA6C9D" w:rsidRPr="00A41520" w:rsidRDefault="00562A5B" w:rsidP="00A41520">
      <w:pPr>
        <w:ind w:left="360"/>
        <w:jc w:val="both"/>
        <w:rPr>
          <w:sz w:val="24"/>
          <w:szCs w:val="24"/>
        </w:rPr>
      </w:pPr>
      <w:r w:rsidRPr="00A41520">
        <w:rPr>
          <w:sz w:val="24"/>
          <w:szCs w:val="24"/>
        </w:rPr>
        <w:t xml:space="preserve">Los </w:t>
      </w:r>
      <w:r w:rsidRPr="003D3E81">
        <w:rPr>
          <w:b/>
          <w:sz w:val="24"/>
          <w:szCs w:val="24"/>
        </w:rPr>
        <w:t>juguetes importados</w:t>
      </w:r>
      <w:r w:rsidRPr="00A41520">
        <w:rPr>
          <w:sz w:val="24"/>
          <w:szCs w:val="24"/>
        </w:rPr>
        <w:t xml:space="preserve"> cada vez penetran más en el mercado español. Podemos distinguir entre juguetes licenciados por alguna multinacional y las importaciones de juguetes económicos. Los primeros son mayoritariamente estadounidenses o japoneses y se comercializan a un precio más bien alto, mientras que los segundos, los más económicos, son fabricados en Asia (en especial, China), de una menor calidad.</w:t>
      </w:r>
    </w:p>
    <w:p w:rsidR="00A41520" w:rsidRDefault="00A41520" w:rsidP="00A41520">
      <w:pPr>
        <w:ind w:left="360"/>
        <w:jc w:val="both"/>
        <w:rPr>
          <w:sz w:val="24"/>
          <w:szCs w:val="24"/>
        </w:rPr>
      </w:pPr>
      <w:r w:rsidRPr="00A41520">
        <w:rPr>
          <w:sz w:val="24"/>
          <w:szCs w:val="24"/>
        </w:rPr>
        <w:t xml:space="preserve">La </w:t>
      </w:r>
      <w:r w:rsidRPr="003D3E81">
        <w:rPr>
          <w:b/>
          <w:sz w:val="24"/>
          <w:szCs w:val="24"/>
        </w:rPr>
        <w:t>distribución de los juguetes</w:t>
      </w:r>
      <w:r w:rsidRPr="00A41520">
        <w:rPr>
          <w:sz w:val="24"/>
          <w:szCs w:val="24"/>
        </w:rPr>
        <w:t xml:space="preserve"> se concentra principalmente en los hipermercados, grandes superficies y grandes almacenes, lo que les proporciona un considerable poder de negociación frente a los fabricantes, a pesar de que aún hay canales de distribución poco explotados, como podrían ser la venta por catálogo o por internet.</w:t>
      </w:r>
    </w:p>
    <w:p w:rsidR="00E53A3B" w:rsidRDefault="00E53A3B" w:rsidP="00A41520">
      <w:pPr>
        <w:ind w:left="360"/>
        <w:jc w:val="both"/>
        <w:rPr>
          <w:sz w:val="24"/>
          <w:szCs w:val="24"/>
        </w:rPr>
      </w:pPr>
      <w:r>
        <w:rPr>
          <w:sz w:val="24"/>
          <w:szCs w:val="24"/>
        </w:rPr>
        <w:t xml:space="preserve">Por último, cabe destacar que el sector juguetero español es un sector en el cual tiene gran fuerza la </w:t>
      </w:r>
      <w:r w:rsidRPr="003D3E81">
        <w:rPr>
          <w:b/>
          <w:sz w:val="24"/>
          <w:szCs w:val="24"/>
        </w:rPr>
        <w:t>estacionalidad de la demanda</w:t>
      </w:r>
      <w:r>
        <w:rPr>
          <w:sz w:val="24"/>
          <w:szCs w:val="24"/>
        </w:rPr>
        <w:t>, debido a lo cual las ventas en la época de Navidad pueden llegar a suponer entre el 70 y el 80% de las ventas totales (anuales) del sector.</w:t>
      </w:r>
    </w:p>
    <w:p w:rsidR="00EA6265" w:rsidRPr="00A41520" w:rsidRDefault="00EA6265" w:rsidP="001C4F17">
      <w:pPr>
        <w:ind w:left="360"/>
        <w:jc w:val="center"/>
        <w:rPr>
          <w:sz w:val="24"/>
          <w:szCs w:val="24"/>
        </w:rPr>
      </w:pPr>
      <w:r w:rsidRPr="00EA6265">
        <w:rPr>
          <w:noProof/>
          <w:sz w:val="24"/>
          <w:szCs w:val="24"/>
          <w:lang w:eastAsia="es-ES"/>
        </w:rPr>
        <w:drawing>
          <wp:inline distT="0" distB="0" distL="0" distR="0">
            <wp:extent cx="4191000" cy="2676525"/>
            <wp:effectExtent l="19050" t="0" r="19050" b="0"/>
            <wp:docPr id="10"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A41520" w:rsidRDefault="001C4F17" w:rsidP="001C4F17">
      <w:pPr>
        <w:ind w:left="1068" w:firstLine="348"/>
        <w:jc w:val="both"/>
        <w:rPr>
          <w:sz w:val="24"/>
          <w:szCs w:val="24"/>
        </w:rPr>
      </w:pPr>
      <w:r>
        <w:rPr>
          <w:i/>
          <w:sz w:val="24"/>
          <w:szCs w:val="24"/>
        </w:rPr>
        <w:t>Gráfico de elaboración propia.</w:t>
      </w:r>
    </w:p>
    <w:p w:rsidR="00A73B7E" w:rsidRPr="003D3E81" w:rsidRDefault="00A73B7E" w:rsidP="00A41520">
      <w:pPr>
        <w:ind w:left="360"/>
        <w:jc w:val="both"/>
        <w:rPr>
          <w:b/>
          <w:sz w:val="24"/>
          <w:szCs w:val="24"/>
          <w:u w:val="single"/>
        </w:rPr>
      </w:pPr>
      <w:r w:rsidRPr="003D3E81">
        <w:rPr>
          <w:b/>
          <w:sz w:val="24"/>
          <w:szCs w:val="24"/>
          <w:u w:val="single"/>
        </w:rPr>
        <w:lastRenderedPageBreak/>
        <w:t>El sector juguetero español en la actualidad</w:t>
      </w:r>
    </w:p>
    <w:p w:rsidR="00A73B7E" w:rsidRDefault="00A73B7E" w:rsidP="00A41520">
      <w:pPr>
        <w:ind w:left="360"/>
        <w:jc w:val="both"/>
        <w:rPr>
          <w:sz w:val="24"/>
          <w:szCs w:val="24"/>
        </w:rPr>
      </w:pPr>
      <w:r>
        <w:rPr>
          <w:sz w:val="24"/>
          <w:szCs w:val="24"/>
        </w:rPr>
        <w:t>Como ya hemos mencionado antes, el sector del juguete engloba a un alto número de empresas cuya actividad se va orientando, cada vez más, hacia un producto de alto diseño, calidad y valores pedagógicos, para poder competir en los mercados internacionales, donde el precio es un factor decisivo. El sector tiene actualmente la siguiente composición:</w:t>
      </w:r>
    </w:p>
    <w:p w:rsidR="000E2FA8" w:rsidRDefault="000E2FA8" w:rsidP="00A73B7E">
      <w:pPr>
        <w:jc w:val="center"/>
        <w:textAlignment w:val="center"/>
        <w:rPr>
          <w:rFonts w:eastAsia="Times New Roman"/>
          <w:lang w:eastAsia="es-ES"/>
        </w:rPr>
        <w:sectPr w:rsidR="000E2FA8" w:rsidSect="00667424">
          <w:pgSz w:w="11906" w:h="16838"/>
          <w:pgMar w:top="1417" w:right="1558" w:bottom="1417" w:left="1701" w:header="708" w:footer="708" w:gutter="0"/>
          <w:cols w:space="708"/>
          <w:docGrid w:linePitch="360"/>
        </w:sectPr>
      </w:pPr>
    </w:p>
    <w:p w:rsidR="00A73B7E" w:rsidRPr="00AA33A3" w:rsidRDefault="00A73B7E" w:rsidP="008F11C0">
      <w:pPr>
        <w:jc w:val="center"/>
        <w:textAlignment w:val="center"/>
        <w:rPr>
          <w:rFonts w:eastAsia="Times New Roman"/>
          <w:lang w:eastAsia="es-ES"/>
        </w:rPr>
      </w:pPr>
      <w:r w:rsidRPr="00AA33A3">
        <w:rPr>
          <w:rFonts w:eastAsia="Times New Roman"/>
          <w:lang w:eastAsia="es-ES"/>
        </w:rPr>
        <w:lastRenderedPageBreak/>
        <w:t>Total de empresas del sector: 219</w:t>
      </w:r>
    </w:p>
    <w:p w:rsidR="00A73B7E" w:rsidRPr="00AA33A3" w:rsidRDefault="008F11C0" w:rsidP="008F11C0">
      <w:pPr>
        <w:ind w:left="2124" w:firstLine="708"/>
        <w:textAlignment w:val="center"/>
        <w:rPr>
          <w:rFonts w:eastAsia="Times New Roman"/>
          <w:lang w:eastAsia="es-ES"/>
        </w:rPr>
      </w:pPr>
      <w:r>
        <w:rPr>
          <w:rFonts w:eastAsia="Times New Roman"/>
          <w:lang w:eastAsia="es-ES"/>
        </w:rPr>
        <w:t xml:space="preserve"> </w:t>
      </w:r>
      <w:r w:rsidR="00A73B7E" w:rsidRPr="00AA33A3">
        <w:rPr>
          <w:rFonts w:eastAsia="Times New Roman"/>
          <w:lang w:eastAsia="es-ES"/>
        </w:rPr>
        <w:t>Gran empresa:                       5</w:t>
      </w:r>
    </w:p>
    <w:p w:rsidR="00A73B7E" w:rsidRPr="00AA33A3" w:rsidRDefault="00A73B7E" w:rsidP="008F11C0">
      <w:pPr>
        <w:jc w:val="center"/>
        <w:textAlignment w:val="center"/>
        <w:rPr>
          <w:rFonts w:eastAsia="Times New Roman"/>
          <w:lang w:eastAsia="es-ES"/>
        </w:rPr>
      </w:pPr>
      <w:r w:rsidRPr="00AA33A3">
        <w:rPr>
          <w:rFonts w:eastAsia="Times New Roman"/>
          <w:lang w:eastAsia="es-ES"/>
        </w:rPr>
        <w:t>Mediana empresa:                 25</w:t>
      </w:r>
    </w:p>
    <w:p w:rsidR="00A73B7E" w:rsidRPr="00AA33A3" w:rsidRDefault="00A73B7E" w:rsidP="008F11C0">
      <w:pPr>
        <w:jc w:val="center"/>
        <w:textAlignment w:val="center"/>
        <w:rPr>
          <w:rFonts w:eastAsia="Times New Roman"/>
          <w:lang w:eastAsia="es-ES"/>
        </w:rPr>
      </w:pPr>
      <w:r w:rsidRPr="00AA33A3">
        <w:rPr>
          <w:rFonts w:eastAsia="Times New Roman"/>
          <w:lang w:eastAsia="es-ES"/>
        </w:rPr>
        <w:t>Pequeña empresa:                 80</w:t>
      </w:r>
    </w:p>
    <w:p w:rsidR="00A73B7E" w:rsidRDefault="008F11C0" w:rsidP="008F11C0">
      <w:pPr>
        <w:jc w:val="center"/>
        <w:rPr>
          <w:rFonts w:eastAsia="Times New Roman"/>
          <w:lang w:eastAsia="es-ES"/>
        </w:rPr>
      </w:pPr>
      <w:r>
        <w:rPr>
          <w:rFonts w:eastAsia="Times New Roman"/>
          <w:lang w:eastAsia="es-ES"/>
        </w:rPr>
        <w:t xml:space="preserve">   </w:t>
      </w:r>
      <w:r w:rsidR="00A73B7E" w:rsidRPr="00AA33A3">
        <w:rPr>
          <w:rFonts w:eastAsia="Times New Roman"/>
          <w:lang w:eastAsia="es-ES"/>
        </w:rPr>
        <w:t>Microempresa:                       109</w:t>
      </w:r>
    </w:p>
    <w:p w:rsidR="00E53A3B" w:rsidRPr="00AA33A3" w:rsidRDefault="00E53A3B" w:rsidP="008F11C0">
      <w:pPr>
        <w:jc w:val="center"/>
        <w:textAlignment w:val="center"/>
        <w:rPr>
          <w:rFonts w:eastAsia="Times New Roman"/>
          <w:lang w:eastAsia="es-ES"/>
        </w:rPr>
      </w:pPr>
      <w:r w:rsidRPr="00AA33A3">
        <w:rPr>
          <w:rFonts w:eastAsia="Times New Roman"/>
          <w:lang w:eastAsia="es-ES"/>
        </w:rPr>
        <w:t>Empresas exportadoras: 61%</w:t>
      </w:r>
    </w:p>
    <w:p w:rsidR="000E2FA8" w:rsidRDefault="000E2FA8" w:rsidP="00A73B7E">
      <w:pPr>
        <w:jc w:val="both"/>
        <w:rPr>
          <w:i/>
          <w:sz w:val="24"/>
          <w:szCs w:val="24"/>
        </w:rPr>
        <w:sectPr w:rsidR="000E2FA8" w:rsidSect="008F11C0">
          <w:type w:val="continuous"/>
          <w:pgSz w:w="11906" w:h="16838"/>
          <w:pgMar w:top="1417" w:right="1701" w:bottom="1417" w:left="1701" w:header="708" w:footer="708" w:gutter="0"/>
          <w:cols w:space="708"/>
          <w:docGrid w:linePitch="360"/>
        </w:sectPr>
      </w:pPr>
    </w:p>
    <w:p w:rsidR="00A41520" w:rsidRPr="00E53A3B" w:rsidRDefault="00A73B7E" w:rsidP="00A73B7E">
      <w:pPr>
        <w:jc w:val="both"/>
        <w:rPr>
          <w:i/>
          <w:sz w:val="24"/>
          <w:szCs w:val="24"/>
        </w:rPr>
      </w:pPr>
      <w:r w:rsidRPr="00E53A3B">
        <w:rPr>
          <w:i/>
          <w:sz w:val="24"/>
          <w:szCs w:val="24"/>
        </w:rPr>
        <w:lastRenderedPageBreak/>
        <w:t>*Datos obtenidos de la memoria 2010 de la AEFJ</w:t>
      </w:r>
    </w:p>
    <w:p w:rsidR="008F11C0" w:rsidRDefault="008F11C0" w:rsidP="00A41520">
      <w:pPr>
        <w:ind w:left="360"/>
        <w:jc w:val="both"/>
        <w:rPr>
          <w:sz w:val="24"/>
          <w:szCs w:val="24"/>
        </w:rPr>
      </w:pPr>
    </w:p>
    <w:p w:rsidR="00A73B7E" w:rsidRDefault="00A73B7E" w:rsidP="00A41520">
      <w:pPr>
        <w:ind w:left="360"/>
        <w:jc w:val="both"/>
        <w:rPr>
          <w:sz w:val="24"/>
          <w:szCs w:val="24"/>
        </w:rPr>
      </w:pPr>
      <w:r>
        <w:rPr>
          <w:sz w:val="24"/>
          <w:szCs w:val="24"/>
        </w:rPr>
        <w:t xml:space="preserve">Si pasamos a tratar el tema de las </w:t>
      </w:r>
      <w:r w:rsidRPr="003D3E81">
        <w:rPr>
          <w:b/>
          <w:sz w:val="24"/>
          <w:szCs w:val="24"/>
        </w:rPr>
        <w:t>exportaciones</w:t>
      </w:r>
      <w:r>
        <w:rPr>
          <w:sz w:val="24"/>
          <w:szCs w:val="24"/>
        </w:rPr>
        <w:t xml:space="preserve">, el año 2010, pese a la situación financiera internacional en la que nos encontramos, el </w:t>
      </w:r>
      <w:r w:rsidR="00447D19">
        <w:rPr>
          <w:sz w:val="24"/>
          <w:szCs w:val="24"/>
        </w:rPr>
        <w:t>sector ha experimentado un gran crecimiento en cuanto a exportación desde España se refiere, tras un pequeño descenso en el año 2009. Esto supone un gran logro ya que 2010 ha sido un año en que las tensiones monetarias afectaron notablemente a países-destino de las exportaciones españolas.</w:t>
      </w:r>
    </w:p>
    <w:p w:rsidR="00447D19" w:rsidRDefault="00447D19" w:rsidP="00A41520">
      <w:pPr>
        <w:ind w:left="360"/>
        <w:jc w:val="both"/>
        <w:rPr>
          <w:sz w:val="24"/>
          <w:szCs w:val="24"/>
        </w:rPr>
      </w:pPr>
      <w:r>
        <w:rPr>
          <w:sz w:val="24"/>
          <w:szCs w:val="24"/>
        </w:rPr>
        <w:t>Portugal sigue siendo el principal destino de los juguetes españoles, mientras que siguen creciendo mercados como el francés, el italiano, el británico o el de los Países Bajos. Pero si nos referimos a mercados no europeos, México y Rusia son los principales destinos del producto español.</w:t>
      </w:r>
    </w:p>
    <w:p w:rsidR="00447D19" w:rsidRDefault="00447D19" w:rsidP="00A41520">
      <w:pPr>
        <w:ind w:left="360"/>
        <w:jc w:val="both"/>
        <w:rPr>
          <w:sz w:val="24"/>
          <w:szCs w:val="24"/>
        </w:rPr>
      </w:pPr>
      <w:r>
        <w:rPr>
          <w:sz w:val="24"/>
          <w:szCs w:val="24"/>
        </w:rPr>
        <w:t xml:space="preserve">En cuanto a </w:t>
      </w:r>
      <w:r w:rsidRPr="003D3E81">
        <w:rPr>
          <w:b/>
          <w:sz w:val="24"/>
          <w:szCs w:val="24"/>
        </w:rPr>
        <w:t>importaciones</w:t>
      </w:r>
      <w:r>
        <w:rPr>
          <w:sz w:val="24"/>
          <w:szCs w:val="24"/>
        </w:rPr>
        <w:t xml:space="preserve"> se refiere, éstas han aumentado ligeramente frente a las cifras del 2009, en gran parte debido a la recuperación de las importaciones originarias de China, aunque también han crecido las importaciones procedentes de Francia, Italia y Países Bajos. Por el contrario, las importaciones de Alemania y Portugal han descendido en el último año.</w:t>
      </w:r>
    </w:p>
    <w:p w:rsidR="00A73B7E" w:rsidRDefault="00447D19" w:rsidP="00A41520">
      <w:pPr>
        <w:ind w:left="360"/>
        <w:jc w:val="both"/>
        <w:rPr>
          <w:sz w:val="24"/>
          <w:szCs w:val="24"/>
        </w:rPr>
      </w:pPr>
      <w:r>
        <w:rPr>
          <w:sz w:val="24"/>
          <w:szCs w:val="24"/>
        </w:rPr>
        <w:t xml:space="preserve">Sin embargo, </w:t>
      </w:r>
      <w:r w:rsidRPr="003D3E81">
        <w:rPr>
          <w:b/>
          <w:sz w:val="24"/>
          <w:szCs w:val="24"/>
        </w:rPr>
        <w:t>se prevé que en este año 2011</w:t>
      </w:r>
      <w:r>
        <w:rPr>
          <w:sz w:val="24"/>
          <w:szCs w:val="24"/>
        </w:rPr>
        <w:t xml:space="preserve"> se produzca una caída del 4’5% debido a la complicada coyuntura económica. </w:t>
      </w:r>
      <w:r w:rsidR="00D64D15">
        <w:rPr>
          <w:sz w:val="24"/>
          <w:szCs w:val="24"/>
        </w:rPr>
        <w:t xml:space="preserve">Las ventas de juguetes en España empezaron a caer en abril, y en el mes de septiembre acumulaban ya un retroceso del 4’5%, incluso después de los repuntes registrados en Semana Santa y verano. Las ventas al exterior del conjunto del sector juguetero español habían bajado en el </w:t>
      </w:r>
      <w:r w:rsidR="00D64D15">
        <w:rPr>
          <w:sz w:val="24"/>
          <w:szCs w:val="24"/>
        </w:rPr>
        <w:lastRenderedPageBreak/>
        <w:t>primer semestre casi un 5% respecto a 2010, un descenso motivado en buena medida por el hecho de que gran parte de las ventas fuera de España se realizan en filiales situadas en el extranjero, principalmente en China.</w:t>
      </w:r>
    </w:p>
    <w:p w:rsidR="00D64D15" w:rsidRDefault="00D64D15" w:rsidP="00A41520">
      <w:pPr>
        <w:ind w:left="360"/>
        <w:jc w:val="both"/>
        <w:rPr>
          <w:sz w:val="24"/>
          <w:szCs w:val="24"/>
        </w:rPr>
      </w:pPr>
      <w:r>
        <w:rPr>
          <w:sz w:val="24"/>
          <w:szCs w:val="24"/>
        </w:rPr>
        <w:t>Las previsiones son más optimistas en el caso de la provincia de Alicante (dentro del Valle del Juguete), donde las empresas de la zona han incrementado sus exportaciones casi un 7%</w:t>
      </w:r>
    </w:p>
    <w:p w:rsidR="00D64D15" w:rsidRDefault="00D64D15" w:rsidP="00A41520">
      <w:pPr>
        <w:ind w:left="360"/>
        <w:jc w:val="both"/>
        <w:rPr>
          <w:sz w:val="24"/>
          <w:szCs w:val="24"/>
        </w:rPr>
      </w:pPr>
      <w:r>
        <w:rPr>
          <w:sz w:val="24"/>
          <w:szCs w:val="24"/>
        </w:rPr>
        <w:t xml:space="preserve">A la hora de </w:t>
      </w:r>
      <w:r w:rsidRPr="003D3E81">
        <w:rPr>
          <w:b/>
          <w:sz w:val="24"/>
          <w:szCs w:val="24"/>
        </w:rPr>
        <w:t>justificar la caída del consumo</w:t>
      </w:r>
      <w:r>
        <w:rPr>
          <w:sz w:val="24"/>
          <w:szCs w:val="24"/>
        </w:rPr>
        <w:t xml:space="preserve">, la situación económica y la crisis de confianza, que incluso ha propiciado que los distribuidores actuales hayan actuado con mucha cautela a la hora de hacer pedidos, podrían propiciar que los juguetes de mayor demanda se agotasen antes </w:t>
      </w:r>
      <w:r w:rsidR="00A16AEB">
        <w:rPr>
          <w:sz w:val="24"/>
          <w:szCs w:val="24"/>
        </w:rPr>
        <w:t>de las fechas claves en la compra de juguetes</w:t>
      </w:r>
      <w:r>
        <w:rPr>
          <w:sz w:val="24"/>
          <w:szCs w:val="24"/>
        </w:rPr>
        <w:t>. Sin embargo, el sector está aguantando mejor que otros la crisis, debido a la bajada de precios y a que el juguete, en especial en Navidad, es un producto de primera necesidad.</w:t>
      </w:r>
    </w:p>
    <w:p w:rsidR="00D64D15" w:rsidRDefault="00D64D15" w:rsidP="00A41520">
      <w:pPr>
        <w:ind w:left="360"/>
        <w:jc w:val="both"/>
        <w:rPr>
          <w:sz w:val="24"/>
          <w:szCs w:val="24"/>
        </w:rPr>
      </w:pPr>
      <w:r>
        <w:rPr>
          <w:sz w:val="24"/>
          <w:szCs w:val="24"/>
        </w:rPr>
        <w:t xml:space="preserve">A pesar de todo ello, la crisis económica </w:t>
      </w:r>
      <w:r w:rsidR="00A16AEB">
        <w:rPr>
          <w:sz w:val="24"/>
          <w:szCs w:val="24"/>
        </w:rPr>
        <w:t>ocasiona</w:t>
      </w:r>
      <w:r>
        <w:rPr>
          <w:sz w:val="24"/>
          <w:szCs w:val="24"/>
        </w:rPr>
        <w:t xml:space="preserve">rá que </w:t>
      </w:r>
      <w:r w:rsidRPr="003D3E81">
        <w:rPr>
          <w:b/>
          <w:sz w:val="24"/>
          <w:szCs w:val="24"/>
        </w:rPr>
        <w:t>estas próximas Navidades</w:t>
      </w:r>
      <w:r>
        <w:rPr>
          <w:sz w:val="24"/>
          <w:szCs w:val="24"/>
        </w:rPr>
        <w:t xml:space="preserve"> las compras de juguetes se hagan de una forma más meditada, y que el precio y el valor del producto ad</w:t>
      </w:r>
      <w:r w:rsidR="00E53A3B">
        <w:rPr>
          <w:sz w:val="24"/>
          <w:szCs w:val="24"/>
        </w:rPr>
        <w:t>quiera una especial importancia, aunque también se tenga en cuenta la marca y la licencia del artículo.</w:t>
      </w:r>
    </w:p>
    <w:p w:rsidR="00E53A3B" w:rsidRPr="00A41520" w:rsidRDefault="00E53A3B" w:rsidP="00A41520">
      <w:pPr>
        <w:ind w:left="360"/>
        <w:jc w:val="both"/>
        <w:rPr>
          <w:sz w:val="24"/>
          <w:szCs w:val="24"/>
        </w:rPr>
      </w:pPr>
    </w:p>
    <w:p w:rsidR="00A41520" w:rsidRPr="00A41520" w:rsidRDefault="00A41520" w:rsidP="00A41520">
      <w:pPr>
        <w:ind w:left="360"/>
        <w:jc w:val="both"/>
        <w:rPr>
          <w:sz w:val="24"/>
          <w:szCs w:val="24"/>
        </w:rPr>
      </w:pPr>
      <w:r w:rsidRPr="00A41520">
        <w:rPr>
          <w:sz w:val="24"/>
          <w:szCs w:val="24"/>
        </w:rPr>
        <w:t>En definitiva, se puede observar que el mercado español ofrece posibilidad para muchos tipos de productos y precios. Las mayores oportunidades se presentan para productos de diseño innovador y avanzados tecnológicamente o de sectores poco explotados, como los artículos para deslizar (trineos de nieve)</w:t>
      </w:r>
      <w:r w:rsidR="00E53A3B">
        <w:rPr>
          <w:sz w:val="24"/>
          <w:szCs w:val="24"/>
        </w:rPr>
        <w:t>.</w:t>
      </w:r>
    </w:p>
    <w:p w:rsidR="00CA6C9D" w:rsidRDefault="00CA6C9D" w:rsidP="00A41520">
      <w:pPr>
        <w:ind w:left="360"/>
        <w:jc w:val="both"/>
        <w:rPr>
          <w:sz w:val="24"/>
          <w:szCs w:val="24"/>
        </w:rPr>
      </w:pPr>
    </w:p>
    <w:p w:rsidR="003D3E81" w:rsidRDefault="003D3E81">
      <w:pPr>
        <w:rPr>
          <w:sz w:val="24"/>
          <w:szCs w:val="24"/>
        </w:rPr>
      </w:pPr>
      <w:r>
        <w:rPr>
          <w:sz w:val="24"/>
          <w:szCs w:val="24"/>
        </w:rPr>
        <w:br w:type="page"/>
      </w:r>
    </w:p>
    <w:p w:rsidR="00093E5C" w:rsidRPr="004A1A42" w:rsidRDefault="00093E5C" w:rsidP="00A41520">
      <w:pPr>
        <w:pStyle w:val="Prrafodelista"/>
        <w:numPr>
          <w:ilvl w:val="0"/>
          <w:numId w:val="1"/>
        </w:numPr>
        <w:jc w:val="both"/>
        <w:rPr>
          <w:b/>
          <w:sz w:val="28"/>
          <w:szCs w:val="28"/>
          <w:u w:val="single"/>
        </w:rPr>
      </w:pPr>
      <w:r w:rsidRPr="004A1A42">
        <w:rPr>
          <w:b/>
          <w:sz w:val="28"/>
          <w:szCs w:val="28"/>
          <w:u w:val="single"/>
        </w:rPr>
        <w:lastRenderedPageBreak/>
        <w:t>BÚSQUEDA DE INFORMACIÓN</w:t>
      </w:r>
    </w:p>
    <w:p w:rsidR="00093E5C" w:rsidRDefault="00093E5C" w:rsidP="00A41520">
      <w:pPr>
        <w:ind w:left="360"/>
        <w:jc w:val="both"/>
        <w:rPr>
          <w:sz w:val="24"/>
          <w:szCs w:val="24"/>
        </w:rPr>
      </w:pPr>
    </w:p>
    <w:p w:rsidR="00A45ADB" w:rsidRDefault="0009590F" w:rsidP="00A41520">
      <w:pPr>
        <w:ind w:left="360"/>
        <w:jc w:val="both"/>
        <w:rPr>
          <w:sz w:val="24"/>
          <w:szCs w:val="24"/>
        </w:rPr>
      </w:pPr>
      <w:r>
        <w:rPr>
          <w:sz w:val="24"/>
          <w:szCs w:val="24"/>
        </w:rPr>
        <w:t>Principalmente, hemos obtenido la mayor parte de nuestros datos de los informes anuales de la Asociación Española de Fabricantes de Juguetes, además de completarlos con datos del Instituto Nacional de Estadística</w:t>
      </w:r>
      <w:r w:rsidR="00A45ADB">
        <w:rPr>
          <w:sz w:val="24"/>
          <w:szCs w:val="24"/>
        </w:rPr>
        <w:t>.</w:t>
      </w:r>
    </w:p>
    <w:p w:rsidR="003D3E81" w:rsidRDefault="003D3E81" w:rsidP="00A41520">
      <w:pPr>
        <w:ind w:left="360"/>
        <w:jc w:val="both"/>
        <w:rPr>
          <w:sz w:val="24"/>
          <w:szCs w:val="24"/>
        </w:rPr>
      </w:pPr>
    </w:p>
    <w:p w:rsidR="00EB090E" w:rsidRDefault="00A45ADB" w:rsidP="00A41520">
      <w:pPr>
        <w:ind w:left="360"/>
        <w:jc w:val="both"/>
        <w:rPr>
          <w:sz w:val="24"/>
          <w:szCs w:val="24"/>
        </w:rPr>
      </w:pPr>
      <w:r>
        <w:rPr>
          <w:sz w:val="24"/>
          <w:szCs w:val="24"/>
        </w:rPr>
        <w:t>En primer lugar, obtuvimos los datos del consumo por niño y año en juguetes, y las unidades medias consumidas por niños, además de las cantidades totales vendidas en el sector en los años que estamos estudiando. Con todos estos datos, obtenidos de las memorias de los años 2008, 2009 y 2010, que hacían referencia a los resultados de los ejercicios 2007, 2008 y 2009 respectivamente, pudimos procesarlos y así obtener los datos necesarios para nuestro estudio.</w:t>
      </w:r>
    </w:p>
    <w:p w:rsidR="00A45ADB" w:rsidRDefault="00A45ADB" w:rsidP="00A41520">
      <w:pPr>
        <w:ind w:left="360"/>
        <w:jc w:val="both"/>
        <w:rPr>
          <w:sz w:val="24"/>
          <w:szCs w:val="24"/>
        </w:rPr>
      </w:pPr>
      <w:r>
        <w:rPr>
          <w:sz w:val="24"/>
          <w:szCs w:val="24"/>
        </w:rPr>
        <w:t>Para calcular el precio medio de las unidades vendidas de juguetes, dividimos el consumo por niño y año en juguetes entre las unidades medias consumidas por niños:</w:t>
      </w:r>
    </w:p>
    <w:p w:rsidR="003D3E81" w:rsidRDefault="003D3E81" w:rsidP="00A41520">
      <w:pPr>
        <w:ind w:left="360"/>
        <w:jc w:val="both"/>
        <w:rPr>
          <w:sz w:val="24"/>
          <w:szCs w:val="24"/>
        </w:rPr>
      </w:pPr>
    </w:p>
    <w:tbl>
      <w:tblPr>
        <w:tblStyle w:val="Tablaconcuadrcula"/>
        <w:tblW w:w="0" w:type="auto"/>
        <w:jc w:val="center"/>
        <w:tblInd w:w="360" w:type="dxa"/>
        <w:tblLook w:val="04A0"/>
      </w:tblPr>
      <w:tblGrid>
        <w:gridCol w:w="823"/>
        <w:gridCol w:w="3135"/>
        <w:gridCol w:w="3624"/>
      </w:tblGrid>
      <w:tr w:rsidR="00A45ADB" w:rsidRPr="003B70AA" w:rsidTr="00310AE2">
        <w:trPr>
          <w:jc w:val="center"/>
        </w:trPr>
        <w:tc>
          <w:tcPr>
            <w:tcW w:w="823" w:type="dxa"/>
            <w:vAlign w:val="center"/>
          </w:tcPr>
          <w:p w:rsidR="00A45ADB" w:rsidRPr="003B70AA" w:rsidRDefault="00A45ADB" w:rsidP="00310AE2">
            <w:pPr>
              <w:jc w:val="center"/>
              <w:rPr>
                <w:b/>
                <w:sz w:val="24"/>
                <w:szCs w:val="24"/>
              </w:rPr>
            </w:pPr>
            <w:r w:rsidRPr="003B70AA">
              <w:rPr>
                <w:b/>
                <w:sz w:val="24"/>
                <w:szCs w:val="24"/>
              </w:rPr>
              <w:t>AÑO</w:t>
            </w:r>
          </w:p>
        </w:tc>
        <w:tc>
          <w:tcPr>
            <w:tcW w:w="3135" w:type="dxa"/>
            <w:vAlign w:val="center"/>
          </w:tcPr>
          <w:p w:rsidR="00A45ADB" w:rsidRPr="003B70AA" w:rsidRDefault="000F4FAF" w:rsidP="00310AE2">
            <w:pPr>
              <w:jc w:val="center"/>
              <w:rPr>
                <w:b/>
                <w:sz w:val="24"/>
                <w:szCs w:val="24"/>
              </w:rPr>
            </w:pPr>
            <w:r w:rsidRPr="003B70AA">
              <w:rPr>
                <w:b/>
                <w:sz w:val="24"/>
                <w:szCs w:val="24"/>
              </w:rPr>
              <w:t>CONSUMO POR NIÑO Y AÑO</w:t>
            </w:r>
          </w:p>
        </w:tc>
        <w:tc>
          <w:tcPr>
            <w:tcW w:w="3624" w:type="dxa"/>
            <w:vAlign w:val="center"/>
          </w:tcPr>
          <w:p w:rsidR="00A45ADB" w:rsidRPr="003B70AA" w:rsidRDefault="000F4FAF" w:rsidP="00310AE2">
            <w:pPr>
              <w:jc w:val="center"/>
              <w:rPr>
                <w:b/>
                <w:sz w:val="24"/>
                <w:szCs w:val="24"/>
              </w:rPr>
            </w:pPr>
            <w:r w:rsidRPr="003B70AA">
              <w:rPr>
                <w:b/>
                <w:sz w:val="24"/>
                <w:szCs w:val="24"/>
              </w:rPr>
              <w:t>UNIDADES MEDIAS CONSUMIDAS</w:t>
            </w:r>
          </w:p>
        </w:tc>
      </w:tr>
      <w:tr w:rsidR="00A45ADB" w:rsidTr="00310AE2">
        <w:trPr>
          <w:jc w:val="center"/>
        </w:trPr>
        <w:tc>
          <w:tcPr>
            <w:tcW w:w="823" w:type="dxa"/>
            <w:vAlign w:val="center"/>
          </w:tcPr>
          <w:p w:rsidR="00A45ADB" w:rsidRDefault="000F4FAF" w:rsidP="00310AE2">
            <w:pPr>
              <w:jc w:val="center"/>
              <w:rPr>
                <w:sz w:val="24"/>
                <w:szCs w:val="24"/>
              </w:rPr>
            </w:pPr>
            <w:r>
              <w:rPr>
                <w:sz w:val="24"/>
                <w:szCs w:val="24"/>
              </w:rPr>
              <w:t>2007</w:t>
            </w:r>
          </w:p>
        </w:tc>
        <w:tc>
          <w:tcPr>
            <w:tcW w:w="3135" w:type="dxa"/>
            <w:vAlign w:val="center"/>
          </w:tcPr>
          <w:p w:rsidR="00A45ADB" w:rsidRDefault="003B70AA" w:rsidP="00310AE2">
            <w:pPr>
              <w:jc w:val="center"/>
              <w:rPr>
                <w:sz w:val="24"/>
                <w:szCs w:val="24"/>
              </w:rPr>
            </w:pPr>
            <w:r>
              <w:rPr>
                <w:sz w:val="24"/>
                <w:szCs w:val="24"/>
              </w:rPr>
              <w:t>182’85 €</w:t>
            </w:r>
          </w:p>
        </w:tc>
        <w:tc>
          <w:tcPr>
            <w:tcW w:w="3624" w:type="dxa"/>
            <w:vAlign w:val="center"/>
          </w:tcPr>
          <w:p w:rsidR="00A45ADB" w:rsidRDefault="003B70AA" w:rsidP="00310AE2">
            <w:pPr>
              <w:jc w:val="center"/>
              <w:rPr>
                <w:sz w:val="24"/>
                <w:szCs w:val="24"/>
              </w:rPr>
            </w:pPr>
            <w:r>
              <w:rPr>
                <w:sz w:val="24"/>
                <w:szCs w:val="24"/>
              </w:rPr>
              <w:t>10’3</w:t>
            </w:r>
          </w:p>
        </w:tc>
      </w:tr>
      <w:tr w:rsidR="00A45ADB" w:rsidTr="00310AE2">
        <w:trPr>
          <w:jc w:val="center"/>
        </w:trPr>
        <w:tc>
          <w:tcPr>
            <w:tcW w:w="823" w:type="dxa"/>
            <w:vAlign w:val="center"/>
          </w:tcPr>
          <w:p w:rsidR="00A45ADB" w:rsidRDefault="000F4FAF" w:rsidP="00310AE2">
            <w:pPr>
              <w:jc w:val="center"/>
              <w:rPr>
                <w:sz w:val="24"/>
                <w:szCs w:val="24"/>
              </w:rPr>
            </w:pPr>
            <w:r>
              <w:rPr>
                <w:sz w:val="24"/>
                <w:szCs w:val="24"/>
              </w:rPr>
              <w:t>2008</w:t>
            </w:r>
          </w:p>
        </w:tc>
        <w:tc>
          <w:tcPr>
            <w:tcW w:w="3135" w:type="dxa"/>
            <w:vAlign w:val="center"/>
          </w:tcPr>
          <w:p w:rsidR="00A45ADB" w:rsidRDefault="003B70AA" w:rsidP="00310AE2">
            <w:pPr>
              <w:jc w:val="center"/>
              <w:rPr>
                <w:sz w:val="24"/>
                <w:szCs w:val="24"/>
              </w:rPr>
            </w:pPr>
            <w:r>
              <w:rPr>
                <w:sz w:val="24"/>
                <w:szCs w:val="24"/>
              </w:rPr>
              <w:t>175’62 €</w:t>
            </w:r>
          </w:p>
        </w:tc>
        <w:tc>
          <w:tcPr>
            <w:tcW w:w="3624" w:type="dxa"/>
            <w:vAlign w:val="center"/>
          </w:tcPr>
          <w:p w:rsidR="00A45ADB" w:rsidRDefault="003B70AA" w:rsidP="00310AE2">
            <w:pPr>
              <w:jc w:val="center"/>
              <w:rPr>
                <w:sz w:val="24"/>
                <w:szCs w:val="24"/>
              </w:rPr>
            </w:pPr>
            <w:r>
              <w:rPr>
                <w:sz w:val="24"/>
                <w:szCs w:val="24"/>
              </w:rPr>
              <w:t>9’7</w:t>
            </w:r>
          </w:p>
        </w:tc>
      </w:tr>
      <w:tr w:rsidR="00A45ADB" w:rsidTr="00310AE2">
        <w:trPr>
          <w:jc w:val="center"/>
        </w:trPr>
        <w:tc>
          <w:tcPr>
            <w:tcW w:w="823" w:type="dxa"/>
            <w:vAlign w:val="center"/>
          </w:tcPr>
          <w:p w:rsidR="00A45ADB" w:rsidRDefault="000F4FAF" w:rsidP="00310AE2">
            <w:pPr>
              <w:jc w:val="center"/>
              <w:rPr>
                <w:sz w:val="24"/>
                <w:szCs w:val="24"/>
              </w:rPr>
            </w:pPr>
            <w:r>
              <w:rPr>
                <w:sz w:val="24"/>
                <w:szCs w:val="24"/>
              </w:rPr>
              <w:t>2009</w:t>
            </w:r>
          </w:p>
        </w:tc>
        <w:tc>
          <w:tcPr>
            <w:tcW w:w="3135" w:type="dxa"/>
            <w:vAlign w:val="center"/>
          </w:tcPr>
          <w:p w:rsidR="00A45ADB" w:rsidRDefault="003B70AA" w:rsidP="00310AE2">
            <w:pPr>
              <w:jc w:val="center"/>
              <w:rPr>
                <w:sz w:val="24"/>
                <w:szCs w:val="24"/>
              </w:rPr>
            </w:pPr>
            <w:r>
              <w:rPr>
                <w:sz w:val="24"/>
                <w:szCs w:val="24"/>
              </w:rPr>
              <w:t>173’27 €</w:t>
            </w:r>
          </w:p>
        </w:tc>
        <w:tc>
          <w:tcPr>
            <w:tcW w:w="3624" w:type="dxa"/>
            <w:vAlign w:val="center"/>
          </w:tcPr>
          <w:p w:rsidR="00A45ADB" w:rsidRDefault="003B70AA" w:rsidP="00310AE2">
            <w:pPr>
              <w:jc w:val="center"/>
              <w:rPr>
                <w:sz w:val="24"/>
                <w:szCs w:val="24"/>
              </w:rPr>
            </w:pPr>
            <w:r>
              <w:rPr>
                <w:sz w:val="24"/>
                <w:szCs w:val="24"/>
              </w:rPr>
              <w:t>9’83</w:t>
            </w:r>
          </w:p>
        </w:tc>
      </w:tr>
    </w:tbl>
    <w:p w:rsidR="00A45ADB" w:rsidRDefault="007F3D0C" w:rsidP="00310AE2">
      <w:pPr>
        <w:ind w:left="360" w:firstLine="348"/>
        <w:jc w:val="both"/>
        <w:rPr>
          <w:i/>
          <w:sz w:val="24"/>
          <w:szCs w:val="24"/>
        </w:rPr>
      </w:pPr>
      <w:r>
        <w:rPr>
          <w:i/>
          <w:sz w:val="24"/>
          <w:szCs w:val="24"/>
        </w:rPr>
        <w:t xml:space="preserve">Tabla de elaboración propia. </w:t>
      </w:r>
      <w:r w:rsidR="000F4FAF" w:rsidRPr="004A1A42">
        <w:rPr>
          <w:i/>
          <w:sz w:val="24"/>
          <w:szCs w:val="24"/>
        </w:rPr>
        <w:t>Fuente: AEFJ</w:t>
      </w:r>
    </w:p>
    <w:p w:rsidR="00AC2A43" w:rsidRDefault="00AC2A43" w:rsidP="00AC2A43">
      <w:pPr>
        <w:ind w:firstLine="348"/>
        <w:jc w:val="both"/>
        <w:rPr>
          <w:sz w:val="24"/>
          <w:szCs w:val="24"/>
        </w:rPr>
      </w:pPr>
    </w:p>
    <w:p w:rsidR="00AC2A43" w:rsidRPr="00AC2A43" w:rsidRDefault="00AC2A43" w:rsidP="00AC2A43">
      <w:pPr>
        <w:ind w:left="348"/>
        <w:jc w:val="both"/>
        <w:rPr>
          <w:sz w:val="24"/>
          <w:szCs w:val="24"/>
        </w:rPr>
      </w:pPr>
      <w:r>
        <w:rPr>
          <w:sz w:val="24"/>
          <w:szCs w:val="24"/>
        </w:rPr>
        <w:t>En las imágenes que aparecen a continuación se muestra de donde hemos obtenido los datos que utilizaremos a lo largo del proyecto:</w:t>
      </w:r>
    </w:p>
    <w:p w:rsidR="00AC2A43" w:rsidRDefault="00AC2A43" w:rsidP="00AC2A43">
      <w:pPr>
        <w:jc w:val="both"/>
        <w:rPr>
          <w:i/>
          <w:sz w:val="24"/>
          <w:szCs w:val="24"/>
        </w:rPr>
      </w:pPr>
      <w:r w:rsidRPr="00AC2A43">
        <w:rPr>
          <w:noProof/>
          <w:sz w:val="24"/>
          <w:szCs w:val="24"/>
          <w:lang w:eastAsia="es-ES"/>
        </w:rPr>
        <w:drawing>
          <wp:inline distT="0" distB="0" distL="0" distR="0">
            <wp:extent cx="5400040" cy="1628583"/>
            <wp:effectExtent l="19050" t="19050" r="10160" b="9717"/>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040" cy="1628583"/>
                    </a:xfrm>
                    <a:prstGeom prst="rect">
                      <a:avLst/>
                    </a:prstGeom>
                    <a:noFill/>
                    <a:ln>
                      <a:solidFill>
                        <a:schemeClr val="tx1"/>
                      </a:solidFill>
                    </a:ln>
                  </pic:spPr>
                </pic:pic>
              </a:graphicData>
            </a:graphic>
          </wp:inline>
        </w:drawing>
      </w:r>
      <w:r w:rsidRPr="004A1A42">
        <w:rPr>
          <w:i/>
          <w:sz w:val="24"/>
          <w:szCs w:val="24"/>
        </w:rPr>
        <w:t>Fuente: AEFJ</w:t>
      </w:r>
    </w:p>
    <w:p w:rsidR="003D3E81" w:rsidRDefault="003D3E81" w:rsidP="00AC2A43">
      <w:pPr>
        <w:jc w:val="both"/>
        <w:rPr>
          <w:i/>
          <w:sz w:val="24"/>
          <w:szCs w:val="24"/>
        </w:rPr>
      </w:pPr>
    </w:p>
    <w:p w:rsidR="00AC2A43" w:rsidRDefault="00AC2A43" w:rsidP="00AC2A43">
      <w:pPr>
        <w:jc w:val="both"/>
        <w:rPr>
          <w:i/>
          <w:sz w:val="24"/>
          <w:szCs w:val="24"/>
        </w:rPr>
      </w:pPr>
      <w:r w:rsidRPr="00AC2A43">
        <w:rPr>
          <w:noProof/>
          <w:sz w:val="24"/>
          <w:szCs w:val="24"/>
          <w:lang w:eastAsia="es-ES"/>
        </w:rPr>
        <w:lastRenderedPageBreak/>
        <w:drawing>
          <wp:inline distT="0" distB="0" distL="0" distR="0">
            <wp:extent cx="5391150" cy="2152650"/>
            <wp:effectExtent l="19050" t="19050" r="19050" b="190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1150" cy="2152650"/>
                    </a:xfrm>
                    <a:prstGeom prst="rect">
                      <a:avLst/>
                    </a:prstGeom>
                    <a:noFill/>
                    <a:ln>
                      <a:solidFill>
                        <a:schemeClr val="tx1"/>
                      </a:solidFill>
                    </a:ln>
                  </pic:spPr>
                </pic:pic>
              </a:graphicData>
            </a:graphic>
          </wp:inline>
        </w:drawing>
      </w:r>
      <w:r w:rsidRPr="00AC2A43">
        <w:rPr>
          <w:i/>
          <w:sz w:val="24"/>
          <w:szCs w:val="24"/>
        </w:rPr>
        <w:t xml:space="preserve"> </w:t>
      </w:r>
      <w:r w:rsidRPr="004A1A42">
        <w:rPr>
          <w:i/>
          <w:sz w:val="24"/>
          <w:szCs w:val="24"/>
        </w:rPr>
        <w:t>Fuente: AEFJ</w:t>
      </w:r>
    </w:p>
    <w:p w:rsidR="003D3E81" w:rsidRDefault="003D3E81" w:rsidP="00AC2A43">
      <w:pPr>
        <w:jc w:val="both"/>
        <w:rPr>
          <w:sz w:val="24"/>
          <w:szCs w:val="24"/>
        </w:rPr>
      </w:pPr>
    </w:p>
    <w:p w:rsidR="00AC2A43" w:rsidRDefault="00AC2A43" w:rsidP="00AC2A43">
      <w:pPr>
        <w:jc w:val="both"/>
        <w:rPr>
          <w:sz w:val="24"/>
          <w:szCs w:val="24"/>
        </w:rPr>
      </w:pPr>
      <w:r w:rsidRPr="00AC2A43">
        <w:rPr>
          <w:noProof/>
          <w:sz w:val="24"/>
          <w:szCs w:val="24"/>
          <w:lang w:eastAsia="es-ES"/>
        </w:rPr>
        <w:drawing>
          <wp:inline distT="0" distB="0" distL="0" distR="0">
            <wp:extent cx="5400040" cy="752387"/>
            <wp:effectExtent l="19050" t="19050" r="10160" b="9613"/>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040" cy="752387"/>
                    </a:xfrm>
                    <a:prstGeom prst="rect">
                      <a:avLst/>
                    </a:prstGeom>
                    <a:noFill/>
                    <a:ln>
                      <a:solidFill>
                        <a:schemeClr val="tx1"/>
                      </a:solidFill>
                    </a:ln>
                  </pic:spPr>
                </pic:pic>
              </a:graphicData>
            </a:graphic>
          </wp:inline>
        </w:drawing>
      </w:r>
      <w:r w:rsidRPr="00AC2A43">
        <w:rPr>
          <w:i/>
          <w:sz w:val="24"/>
          <w:szCs w:val="24"/>
        </w:rPr>
        <w:t xml:space="preserve"> </w:t>
      </w:r>
      <w:r w:rsidRPr="004A1A42">
        <w:rPr>
          <w:i/>
          <w:sz w:val="24"/>
          <w:szCs w:val="24"/>
        </w:rPr>
        <w:t>Fuente: AEFJ</w:t>
      </w:r>
      <w:r>
        <w:rPr>
          <w:i/>
          <w:sz w:val="24"/>
          <w:szCs w:val="24"/>
        </w:rPr>
        <w:t xml:space="preserve"> – dossier año 2008</w:t>
      </w:r>
    </w:p>
    <w:p w:rsidR="00AC2A43" w:rsidRDefault="00AC2A43" w:rsidP="00AC2A43">
      <w:pPr>
        <w:jc w:val="both"/>
        <w:rPr>
          <w:sz w:val="24"/>
          <w:szCs w:val="24"/>
        </w:rPr>
      </w:pPr>
    </w:p>
    <w:p w:rsidR="00AC2A43" w:rsidRPr="00AC2A43" w:rsidRDefault="00AC2A43" w:rsidP="00AC2A43">
      <w:pPr>
        <w:jc w:val="both"/>
        <w:rPr>
          <w:sz w:val="24"/>
          <w:szCs w:val="24"/>
        </w:rPr>
      </w:pPr>
      <w:r>
        <w:rPr>
          <w:sz w:val="24"/>
          <w:szCs w:val="24"/>
        </w:rPr>
        <w:t>A continuación tenemos los cálculos matemáticos, en relación a las cifras mencionadas con anterioridad:</w:t>
      </w:r>
    </w:p>
    <w:p w:rsidR="00A45ADB" w:rsidRDefault="00A45ADB" w:rsidP="00A41520">
      <w:pPr>
        <w:ind w:left="360"/>
        <w:jc w:val="both"/>
        <w:rPr>
          <w:rFonts w:eastAsiaTheme="minorEastAsia"/>
          <w:sz w:val="24"/>
          <w:szCs w:val="24"/>
        </w:rPr>
      </w:pPr>
      <m:oMathPara>
        <m:oMath>
          <m:r>
            <w:rPr>
              <w:rFonts w:ascii="Cambria Math" w:hAnsi="Cambria Math"/>
              <w:sz w:val="24"/>
              <w:szCs w:val="24"/>
            </w:rPr>
            <m:t xml:space="preserve">precio= </m:t>
          </m:r>
          <m:f>
            <m:fPr>
              <m:ctrlPr>
                <w:rPr>
                  <w:rFonts w:ascii="Cambria Math" w:hAnsi="Cambria Math"/>
                  <w:i/>
                  <w:sz w:val="24"/>
                  <w:szCs w:val="24"/>
                </w:rPr>
              </m:ctrlPr>
            </m:fPr>
            <m:num>
              <m:r>
                <w:rPr>
                  <w:rFonts w:ascii="Cambria Math" w:hAnsi="Cambria Math"/>
                  <w:sz w:val="24"/>
                  <w:szCs w:val="24"/>
                </w:rPr>
                <m:t>consumo por niño y año</m:t>
              </m:r>
            </m:num>
            <m:den>
              <m:r>
                <w:rPr>
                  <w:rFonts w:ascii="Cambria Math" w:hAnsi="Cambria Math"/>
                  <w:sz w:val="24"/>
                  <w:szCs w:val="24"/>
                </w:rPr>
                <m:t>unidades medias consumidas</m:t>
              </m:r>
            </m:den>
          </m:f>
        </m:oMath>
      </m:oMathPara>
    </w:p>
    <w:p w:rsidR="00310AE2" w:rsidRDefault="00310AE2" w:rsidP="00A41520">
      <w:pPr>
        <w:ind w:left="360"/>
        <w:jc w:val="both"/>
        <w:rPr>
          <w:rFonts w:eastAsiaTheme="minorEastAsia"/>
          <w:sz w:val="24"/>
          <w:szCs w:val="24"/>
        </w:rPr>
      </w:pPr>
    </w:p>
    <w:p w:rsidR="00A45ADB" w:rsidRDefault="00C43506" w:rsidP="00A41520">
      <w:pPr>
        <w:ind w:left="360"/>
        <w:jc w:val="both"/>
        <w:rPr>
          <w:rFonts w:eastAsiaTheme="minorEastAsia"/>
          <w:sz w:val="24"/>
          <w:szCs w:val="24"/>
        </w:rPr>
      </w:pPr>
      <m:oMathPara>
        <m:oMath>
          <m:sSub>
            <m:sSubPr>
              <m:ctrlPr>
                <w:rPr>
                  <w:rFonts w:ascii="Cambria Math" w:hAnsi="Cambria Math"/>
                  <w:i/>
                  <w:sz w:val="24"/>
                  <w:szCs w:val="24"/>
                </w:rPr>
              </m:ctrlPr>
            </m:sSubPr>
            <m:e>
              <m:r>
                <w:rPr>
                  <w:rFonts w:ascii="Cambria Math" w:hAnsi="Cambria Math"/>
                  <w:sz w:val="24"/>
                  <w:szCs w:val="24"/>
                </w:rPr>
                <m:t>precio</m:t>
              </m:r>
            </m:e>
            <m:sub>
              <m:r>
                <w:rPr>
                  <w:rFonts w:ascii="Cambria Math" w:hAnsi="Cambria Math"/>
                  <w:sz w:val="24"/>
                  <w:szCs w:val="24"/>
                </w:rPr>
                <m:t>2007</m:t>
              </m:r>
            </m:sub>
          </m:sSub>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182</m:t>
                  </m:r>
                </m:e>
                <m:sup>
                  <m:r>
                    <w:rPr>
                      <w:rFonts w:ascii="Cambria Math" w:hAnsi="Cambria Math"/>
                      <w:sz w:val="24"/>
                      <w:szCs w:val="24"/>
                    </w:rPr>
                    <m:t>'</m:t>
                  </m:r>
                </m:sup>
              </m:sSup>
              <m:r>
                <w:rPr>
                  <w:rFonts w:ascii="Cambria Math" w:hAnsi="Cambria Math"/>
                  <w:sz w:val="24"/>
                  <w:szCs w:val="24"/>
                </w:rPr>
                <m:t>85€</m:t>
              </m:r>
            </m:num>
            <m:den>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m:t>
                  </m:r>
                </m:sup>
              </m:sSup>
              <m:r>
                <w:rPr>
                  <w:rFonts w:ascii="Cambria Math" w:hAnsi="Cambria Math"/>
                  <w:sz w:val="24"/>
                  <w:szCs w:val="24"/>
                </w:rPr>
                <m:t>3juguetes</m:t>
              </m:r>
            </m:den>
          </m:f>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17</m:t>
              </m:r>
            </m:e>
            <m:sup>
              <m:r>
                <w:rPr>
                  <w:rFonts w:ascii="Cambria Math" w:hAnsi="Cambria Math"/>
                  <w:sz w:val="24"/>
                  <w:szCs w:val="24"/>
                </w:rPr>
                <m:t>'</m:t>
              </m:r>
            </m:sup>
          </m:sSup>
          <m:r>
            <w:rPr>
              <w:rFonts w:ascii="Cambria Math" w:hAnsi="Cambria Math"/>
              <w:sz w:val="24"/>
              <w:szCs w:val="24"/>
            </w:rPr>
            <m:t>75242718 €/ud</m:t>
          </m:r>
        </m:oMath>
      </m:oMathPara>
    </w:p>
    <w:p w:rsidR="00A45ADB" w:rsidRPr="00A45ADB" w:rsidRDefault="00C43506" w:rsidP="00A41520">
      <w:pPr>
        <w:ind w:left="360"/>
        <w:jc w:val="both"/>
        <w:rPr>
          <w:rFonts w:eastAsiaTheme="minorEastAsia"/>
          <w:sz w:val="24"/>
          <w:szCs w:val="24"/>
        </w:rPr>
      </w:pPr>
      <m:oMathPara>
        <m:oMath>
          <m:sSub>
            <m:sSubPr>
              <m:ctrlPr>
                <w:rPr>
                  <w:rFonts w:ascii="Cambria Math" w:hAnsi="Cambria Math"/>
                  <w:i/>
                  <w:sz w:val="24"/>
                  <w:szCs w:val="24"/>
                </w:rPr>
              </m:ctrlPr>
            </m:sSubPr>
            <m:e>
              <m:r>
                <w:rPr>
                  <w:rFonts w:ascii="Cambria Math" w:hAnsi="Cambria Math"/>
                  <w:sz w:val="24"/>
                  <w:szCs w:val="24"/>
                </w:rPr>
                <m:t>precio</m:t>
              </m:r>
            </m:e>
            <m:sub>
              <m:r>
                <w:rPr>
                  <w:rFonts w:ascii="Cambria Math" w:hAnsi="Cambria Math"/>
                  <w:sz w:val="24"/>
                  <w:szCs w:val="24"/>
                </w:rPr>
                <m:t>2008</m:t>
              </m:r>
            </m:sub>
          </m:sSub>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175</m:t>
                  </m:r>
                </m:e>
                <m:sup>
                  <m:r>
                    <w:rPr>
                      <w:rFonts w:ascii="Cambria Math" w:hAnsi="Cambria Math"/>
                      <w:sz w:val="24"/>
                      <w:szCs w:val="24"/>
                    </w:rPr>
                    <m:t>'</m:t>
                  </m:r>
                </m:sup>
              </m:sSup>
              <m:r>
                <w:rPr>
                  <w:rFonts w:ascii="Cambria Math" w:hAnsi="Cambria Math"/>
                  <w:sz w:val="24"/>
                  <w:szCs w:val="24"/>
                </w:rPr>
                <m:t>62€</m:t>
              </m:r>
            </m:num>
            <m:den>
              <m:sSup>
                <m:sSupPr>
                  <m:ctrlPr>
                    <w:rPr>
                      <w:rFonts w:ascii="Cambria Math" w:hAnsi="Cambria Math"/>
                      <w:i/>
                      <w:sz w:val="24"/>
                      <w:szCs w:val="24"/>
                    </w:rPr>
                  </m:ctrlPr>
                </m:sSupPr>
                <m:e>
                  <m:r>
                    <w:rPr>
                      <w:rFonts w:ascii="Cambria Math" w:hAnsi="Cambria Math"/>
                      <w:sz w:val="24"/>
                      <w:szCs w:val="24"/>
                    </w:rPr>
                    <m:t>9</m:t>
                  </m:r>
                </m:e>
                <m:sup>
                  <m:r>
                    <w:rPr>
                      <w:rFonts w:ascii="Cambria Math" w:hAnsi="Cambria Math"/>
                      <w:sz w:val="24"/>
                      <w:szCs w:val="24"/>
                    </w:rPr>
                    <m:t>'</m:t>
                  </m:r>
                </m:sup>
              </m:sSup>
              <m:r>
                <w:rPr>
                  <w:rFonts w:ascii="Cambria Math" w:hAnsi="Cambria Math"/>
                  <w:sz w:val="24"/>
                  <w:szCs w:val="24"/>
                </w:rPr>
                <m:t>7juguetes</m:t>
              </m:r>
            </m:den>
          </m:f>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18</m:t>
              </m:r>
            </m:e>
            <m:sup>
              <m:r>
                <w:rPr>
                  <w:rFonts w:ascii="Cambria Math" w:hAnsi="Cambria Math"/>
                  <w:sz w:val="24"/>
                  <w:szCs w:val="24"/>
                </w:rPr>
                <m:t>'</m:t>
              </m:r>
            </m:sup>
          </m:sSup>
          <m:r>
            <w:rPr>
              <w:rFonts w:ascii="Cambria Math" w:hAnsi="Cambria Math"/>
              <w:sz w:val="24"/>
              <w:szCs w:val="24"/>
            </w:rPr>
            <m:t>10515464 €/ud</m:t>
          </m:r>
        </m:oMath>
      </m:oMathPara>
    </w:p>
    <w:p w:rsidR="00A45ADB" w:rsidRDefault="00C43506" w:rsidP="00A41520">
      <w:pPr>
        <w:ind w:left="360"/>
        <w:jc w:val="both"/>
        <w:rPr>
          <w:rFonts w:eastAsiaTheme="minorEastAsia"/>
          <w:sz w:val="24"/>
          <w:szCs w:val="24"/>
        </w:rPr>
      </w:pPr>
      <m:oMathPara>
        <m:oMath>
          <m:sSub>
            <m:sSubPr>
              <m:ctrlPr>
                <w:rPr>
                  <w:rFonts w:ascii="Cambria Math" w:hAnsi="Cambria Math"/>
                  <w:i/>
                  <w:sz w:val="24"/>
                  <w:szCs w:val="24"/>
                </w:rPr>
              </m:ctrlPr>
            </m:sSubPr>
            <m:e>
              <m:r>
                <w:rPr>
                  <w:rFonts w:ascii="Cambria Math" w:hAnsi="Cambria Math"/>
                  <w:sz w:val="24"/>
                  <w:szCs w:val="24"/>
                </w:rPr>
                <m:t>precio</m:t>
              </m:r>
            </m:e>
            <m:sub>
              <m:r>
                <w:rPr>
                  <w:rFonts w:ascii="Cambria Math" w:hAnsi="Cambria Math"/>
                  <w:sz w:val="24"/>
                  <w:szCs w:val="24"/>
                </w:rPr>
                <m:t>2009</m:t>
              </m:r>
            </m:sub>
          </m:sSub>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173</m:t>
                  </m:r>
                </m:e>
                <m:sup>
                  <m:r>
                    <w:rPr>
                      <w:rFonts w:ascii="Cambria Math" w:hAnsi="Cambria Math"/>
                      <w:sz w:val="24"/>
                      <w:szCs w:val="24"/>
                    </w:rPr>
                    <m:t>'</m:t>
                  </m:r>
                </m:sup>
              </m:sSup>
              <m:r>
                <w:rPr>
                  <w:rFonts w:ascii="Cambria Math" w:hAnsi="Cambria Math"/>
                  <w:sz w:val="24"/>
                  <w:szCs w:val="24"/>
                </w:rPr>
                <m:t>27€</m:t>
              </m:r>
            </m:num>
            <m:den>
              <m:sSup>
                <m:sSupPr>
                  <m:ctrlPr>
                    <w:rPr>
                      <w:rFonts w:ascii="Cambria Math" w:hAnsi="Cambria Math"/>
                      <w:i/>
                      <w:sz w:val="24"/>
                      <w:szCs w:val="24"/>
                    </w:rPr>
                  </m:ctrlPr>
                </m:sSupPr>
                <m:e>
                  <m:r>
                    <w:rPr>
                      <w:rFonts w:ascii="Cambria Math" w:hAnsi="Cambria Math"/>
                      <w:sz w:val="24"/>
                      <w:szCs w:val="24"/>
                    </w:rPr>
                    <m:t>9</m:t>
                  </m:r>
                </m:e>
                <m:sup>
                  <m:r>
                    <w:rPr>
                      <w:rFonts w:ascii="Cambria Math" w:hAnsi="Cambria Math"/>
                      <w:sz w:val="24"/>
                      <w:szCs w:val="24"/>
                    </w:rPr>
                    <m:t>'</m:t>
                  </m:r>
                </m:sup>
              </m:sSup>
              <m:r>
                <w:rPr>
                  <w:rFonts w:ascii="Cambria Math" w:hAnsi="Cambria Math"/>
                  <w:sz w:val="24"/>
                  <w:szCs w:val="24"/>
                </w:rPr>
                <m:t>83juguetes</m:t>
              </m:r>
            </m:den>
          </m:f>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17</m:t>
              </m:r>
            </m:e>
            <m:sup>
              <m:r>
                <w:rPr>
                  <w:rFonts w:ascii="Cambria Math" w:hAnsi="Cambria Math"/>
                  <w:sz w:val="24"/>
                  <w:szCs w:val="24"/>
                </w:rPr>
                <m:t>'</m:t>
              </m:r>
            </m:sup>
          </m:sSup>
          <m:r>
            <w:rPr>
              <w:rFonts w:ascii="Cambria Math" w:hAnsi="Cambria Math"/>
              <w:sz w:val="24"/>
              <w:szCs w:val="24"/>
            </w:rPr>
            <m:t>6266531 €/ud</m:t>
          </m:r>
        </m:oMath>
      </m:oMathPara>
    </w:p>
    <w:p w:rsidR="00AC2A43" w:rsidRDefault="00AC2A43" w:rsidP="00A41520">
      <w:pPr>
        <w:ind w:left="360"/>
        <w:jc w:val="both"/>
        <w:rPr>
          <w:rFonts w:eastAsiaTheme="minorEastAsia"/>
          <w:sz w:val="24"/>
          <w:szCs w:val="24"/>
        </w:rPr>
      </w:pPr>
    </w:p>
    <w:p w:rsidR="00A45ADB" w:rsidRDefault="00A45ADB" w:rsidP="00A41520">
      <w:pPr>
        <w:ind w:left="360"/>
        <w:jc w:val="both"/>
        <w:rPr>
          <w:rFonts w:eastAsiaTheme="minorEastAsia"/>
          <w:sz w:val="24"/>
          <w:szCs w:val="24"/>
        </w:rPr>
      </w:pPr>
      <w:r>
        <w:rPr>
          <w:rFonts w:eastAsiaTheme="minorEastAsia"/>
          <w:sz w:val="24"/>
          <w:szCs w:val="24"/>
        </w:rPr>
        <w:t>Para poder calcular las cantidades demandadas</w:t>
      </w:r>
      <w:r w:rsidR="000F4FAF">
        <w:rPr>
          <w:rFonts w:eastAsiaTheme="minorEastAsia"/>
          <w:sz w:val="24"/>
          <w:szCs w:val="24"/>
        </w:rPr>
        <w:t xml:space="preserve"> en unidades físicas, utilizamos los precios hallados anteriormente. Para ello empleamos también la cantidad demanda en millones de Euros:</w:t>
      </w:r>
    </w:p>
    <w:p w:rsidR="000F4FAF" w:rsidRDefault="000F4FAF" w:rsidP="00A41520">
      <w:pPr>
        <w:ind w:left="360"/>
        <w:jc w:val="both"/>
        <w:rPr>
          <w:rFonts w:eastAsiaTheme="minorEastAsia"/>
          <w:sz w:val="24"/>
          <w:szCs w:val="24"/>
        </w:rPr>
      </w:pPr>
      <m:oMathPara>
        <m:oMath>
          <m:r>
            <w:rPr>
              <w:rFonts w:ascii="Cambria Math" w:hAnsi="Cambria Math"/>
              <w:sz w:val="24"/>
              <w:szCs w:val="24"/>
            </w:rPr>
            <m:t xml:space="preserve">cantidad demanda= </m:t>
          </m:r>
          <m:f>
            <m:fPr>
              <m:ctrlPr>
                <w:rPr>
                  <w:rFonts w:ascii="Cambria Math" w:hAnsi="Cambria Math"/>
                  <w:i/>
                  <w:sz w:val="24"/>
                  <w:szCs w:val="24"/>
                </w:rPr>
              </m:ctrlPr>
            </m:fPr>
            <m:num>
              <m:r>
                <w:rPr>
                  <w:rFonts w:ascii="Cambria Math" w:hAnsi="Cambria Math"/>
                  <w:sz w:val="24"/>
                  <w:szCs w:val="24"/>
                </w:rPr>
                <m:t>cantidad vendida en unidades monetarias</m:t>
              </m:r>
            </m:num>
            <m:den>
              <m:r>
                <w:rPr>
                  <w:rFonts w:ascii="Cambria Math" w:hAnsi="Cambria Math"/>
                  <w:sz w:val="24"/>
                  <w:szCs w:val="24"/>
                </w:rPr>
                <m:t>precio medio de cada juguete</m:t>
              </m:r>
            </m:den>
          </m:f>
        </m:oMath>
      </m:oMathPara>
    </w:p>
    <w:tbl>
      <w:tblPr>
        <w:tblStyle w:val="Tablaconcuadrcula"/>
        <w:tblW w:w="0" w:type="auto"/>
        <w:jc w:val="center"/>
        <w:tblLook w:val="04A0"/>
      </w:tblPr>
      <w:tblGrid>
        <w:gridCol w:w="789"/>
        <w:gridCol w:w="2820"/>
        <w:gridCol w:w="2850"/>
      </w:tblGrid>
      <w:tr w:rsidR="003B70AA" w:rsidRPr="003B70AA" w:rsidTr="003B70AA">
        <w:trPr>
          <w:jc w:val="center"/>
        </w:trPr>
        <w:tc>
          <w:tcPr>
            <w:tcW w:w="789" w:type="dxa"/>
          </w:tcPr>
          <w:p w:rsidR="003B70AA" w:rsidRPr="003B70AA" w:rsidRDefault="003B70AA" w:rsidP="003B70AA">
            <w:pPr>
              <w:jc w:val="center"/>
              <w:rPr>
                <w:b/>
                <w:sz w:val="24"/>
                <w:szCs w:val="24"/>
              </w:rPr>
            </w:pPr>
            <w:r w:rsidRPr="003B70AA">
              <w:rPr>
                <w:b/>
                <w:sz w:val="24"/>
                <w:szCs w:val="24"/>
              </w:rPr>
              <w:lastRenderedPageBreak/>
              <w:t>AÑO</w:t>
            </w:r>
          </w:p>
        </w:tc>
        <w:tc>
          <w:tcPr>
            <w:tcW w:w="2820" w:type="dxa"/>
          </w:tcPr>
          <w:p w:rsidR="003B70AA" w:rsidRPr="003B70AA" w:rsidRDefault="003B70AA" w:rsidP="003B70AA">
            <w:pPr>
              <w:jc w:val="center"/>
              <w:rPr>
                <w:b/>
                <w:sz w:val="24"/>
                <w:szCs w:val="24"/>
              </w:rPr>
            </w:pPr>
            <w:r w:rsidRPr="003B70AA">
              <w:rPr>
                <w:b/>
                <w:sz w:val="24"/>
                <w:szCs w:val="24"/>
              </w:rPr>
              <w:t xml:space="preserve">CANTIDAD VENDIDA </w:t>
            </w:r>
            <w:proofErr w:type="spellStart"/>
            <w:r w:rsidRPr="003B70AA">
              <w:rPr>
                <w:b/>
                <w:sz w:val="24"/>
                <w:szCs w:val="24"/>
              </w:rPr>
              <w:t>u.m.</w:t>
            </w:r>
            <w:proofErr w:type="spellEnd"/>
          </w:p>
        </w:tc>
        <w:tc>
          <w:tcPr>
            <w:tcW w:w="2850" w:type="dxa"/>
          </w:tcPr>
          <w:p w:rsidR="003B70AA" w:rsidRPr="003B70AA" w:rsidRDefault="003B70AA" w:rsidP="003B70AA">
            <w:pPr>
              <w:jc w:val="center"/>
              <w:rPr>
                <w:b/>
                <w:sz w:val="24"/>
                <w:szCs w:val="24"/>
              </w:rPr>
            </w:pPr>
            <w:r w:rsidRPr="003B70AA">
              <w:rPr>
                <w:b/>
                <w:sz w:val="24"/>
                <w:szCs w:val="24"/>
              </w:rPr>
              <w:t>PRECIO MEDIO JUGUETES</w:t>
            </w:r>
          </w:p>
        </w:tc>
      </w:tr>
      <w:tr w:rsidR="003B70AA" w:rsidTr="003B70AA">
        <w:trPr>
          <w:jc w:val="center"/>
        </w:trPr>
        <w:tc>
          <w:tcPr>
            <w:tcW w:w="789" w:type="dxa"/>
          </w:tcPr>
          <w:p w:rsidR="003B70AA" w:rsidRDefault="003B70AA" w:rsidP="003B70AA">
            <w:pPr>
              <w:jc w:val="center"/>
              <w:rPr>
                <w:sz w:val="24"/>
                <w:szCs w:val="24"/>
              </w:rPr>
            </w:pPr>
            <w:r>
              <w:rPr>
                <w:sz w:val="24"/>
                <w:szCs w:val="24"/>
              </w:rPr>
              <w:t>2007</w:t>
            </w:r>
          </w:p>
        </w:tc>
        <w:tc>
          <w:tcPr>
            <w:tcW w:w="2820" w:type="dxa"/>
          </w:tcPr>
          <w:p w:rsidR="003B70AA" w:rsidRDefault="00310AE2" w:rsidP="003B70AA">
            <w:pPr>
              <w:jc w:val="center"/>
              <w:rPr>
                <w:sz w:val="24"/>
                <w:szCs w:val="24"/>
              </w:rPr>
            </w:pPr>
            <w:r>
              <w:rPr>
                <w:sz w:val="24"/>
                <w:szCs w:val="24"/>
              </w:rPr>
              <w:t>1185 millones de €</w:t>
            </w:r>
          </w:p>
        </w:tc>
        <w:tc>
          <w:tcPr>
            <w:tcW w:w="2850" w:type="dxa"/>
          </w:tcPr>
          <w:p w:rsidR="003B70AA" w:rsidRDefault="00C43506" w:rsidP="003B70AA">
            <w:pPr>
              <w:jc w:val="center"/>
              <w:rPr>
                <w:sz w:val="24"/>
                <w:szCs w:val="24"/>
              </w:rPr>
            </w:pPr>
            <m:oMathPara>
              <m:oMath>
                <m:sSup>
                  <m:sSupPr>
                    <m:ctrlPr>
                      <w:rPr>
                        <w:rFonts w:ascii="Cambria Math" w:hAnsi="Cambria Math"/>
                        <w:i/>
                        <w:sz w:val="24"/>
                        <w:szCs w:val="24"/>
                      </w:rPr>
                    </m:ctrlPr>
                  </m:sSupPr>
                  <m:e>
                    <m:r>
                      <w:rPr>
                        <w:rFonts w:ascii="Cambria Math" w:hAnsi="Cambria Math"/>
                        <w:sz w:val="24"/>
                        <w:szCs w:val="24"/>
                      </w:rPr>
                      <m:t>17</m:t>
                    </m:r>
                  </m:e>
                  <m:sup>
                    <m:r>
                      <w:rPr>
                        <w:rFonts w:ascii="Cambria Math" w:hAnsi="Cambria Math"/>
                        <w:sz w:val="24"/>
                        <w:szCs w:val="24"/>
                      </w:rPr>
                      <m:t>'</m:t>
                    </m:r>
                  </m:sup>
                </m:sSup>
                <m:r>
                  <w:rPr>
                    <w:rFonts w:ascii="Cambria Math" w:hAnsi="Cambria Math"/>
                    <w:sz w:val="24"/>
                    <w:szCs w:val="24"/>
                  </w:rPr>
                  <m:t>75242718 €/ud</m:t>
                </m:r>
              </m:oMath>
            </m:oMathPara>
          </w:p>
        </w:tc>
      </w:tr>
      <w:tr w:rsidR="003B70AA" w:rsidTr="003B70AA">
        <w:trPr>
          <w:jc w:val="center"/>
        </w:trPr>
        <w:tc>
          <w:tcPr>
            <w:tcW w:w="789" w:type="dxa"/>
          </w:tcPr>
          <w:p w:rsidR="003B70AA" w:rsidRDefault="003B70AA" w:rsidP="003B70AA">
            <w:pPr>
              <w:jc w:val="center"/>
              <w:rPr>
                <w:sz w:val="24"/>
                <w:szCs w:val="24"/>
              </w:rPr>
            </w:pPr>
            <w:r>
              <w:rPr>
                <w:sz w:val="24"/>
                <w:szCs w:val="24"/>
              </w:rPr>
              <w:t>2008</w:t>
            </w:r>
          </w:p>
        </w:tc>
        <w:tc>
          <w:tcPr>
            <w:tcW w:w="2820" w:type="dxa"/>
          </w:tcPr>
          <w:p w:rsidR="003B70AA" w:rsidRDefault="003B70AA" w:rsidP="003B70AA">
            <w:pPr>
              <w:jc w:val="center"/>
              <w:rPr>
                <w:sz w:val="24"/>
                <w:szCs w:val="24"/>
              </w:rPr>
            </w:pPr>
            <w:r>
              <w:rPr>
                <w:sz w:val="24"/>
                <w:szCs w:val="24"/>
              </w:rPr>
              <w:t>1187’27 millones</w:t>
            </w:r>
            <w:r w:rsidR="00310AE2">
              <w:rPr>
                <w:sz w:val="24"/>
                <w:szCs w:val="24"/>
              </w:rPr>
              <w:t xml:space="preserve"> de €</w:t>
            </w:r>
          </w:p>
        </w:tc>
        <w:tc>
          <w:tcPr>
            <w:tcW w:w="2850" w:type="dxa"/>
          </w:tcPr>
          <w:p w:rsidR="003B70AA" w:rsidRDefault="00C43506" w:rsidP="003B70AA">
            <w:pPr>
              <w:jc w:val="center"/>
              <w:rPr>
                <w:sz w:val="24"/>
                <w:szCs w:val="24"/>
              </w:rPr>
            </w:pPr>
            <m:oMathPara>
              <m:oMath>
                <m:sSup>
                  <m:sSupPr>
                    <m:ctrlPr>
                      <w:rPr>
                        <w:rFonts w:ascii="Cambria Math" w:hAnsi="Cambria Math"/>
                        <w:i/>
                        <w:sz w:val="24"/>
                        <w:szCs w:val="24"/>
                      </w:rPr>
                    </m:ctrlPr>
                  </m:sSupPr>
                  <m:e>
                    <m:r>
                      <w:rPr>
                        <w:rFonts w:ascii="Cambria Math" w:hAnsi="Cambria Math"/>
                        <w:sz w:val="24"/>
                        <w:szCs w:val="24"/>
                      </w:rPr>
                      <m:t>18</m:t>
                    </m:r>
                  </m:e>
                  <m:sup>
                    <m:r>
                      <w:rPr>
                        <w:rFonts w:ascii="Cambria Math" w:hAnsi="Cambria Math"/>
                        <w:sz w:val="24"/>
                        <w:szCs w:val="24"/>
                      </w:rPr>
                      <m:t>'</m:t>
                    </m:r>
                  </m:sup>
                </m:sSup>
                <m:r>
                  <w:rPr>
                    <w:rFonts w:ascii="Cambria Math" w:hAnsi="Cambria Math"/>
                    <w:sz w:val="24"/>
                    <w:szCs w:val="24"/>
                  </w:rPr>
                  <m:t>10515464 €/ud</m:t>
                </m:r>
              </m:oMath>
            </m:oMathPara>
          </w:p>
        </w:tc>
      </w:tr>
      <w:tr w:rsidR="003B70AA" w:rsidTr="003B70AA">
        <w:trPr>
          <w:jc w:val="center"/>
        </w:trPr>
        <w:tc>
          <w:tcPr>
            <w:tcW w:w="789" w:type="dxa"/>
          </w:tcPr>
          <w:p w:rsidR="003B70AA" w:rsidRDefault="003B70AA" w:rsidP="003B70AA">
            <w:pPr>
              <w:jc w:val="center"/>
              <w:rPr>
                <w:sz w:val="24"/>
                <w:szCs w:val="24"/>
              </w:rPr>
            </w:pPr>
            <w:r>
              <w:rPr>
                <w:sz w:val="24"/>
                <w:szCs w:val="24"/>
              </w:rPr>
              <w:t>2009</w:t>
            </w:r>
          </w:p>
        </w:tc>
        <w:tc>
          <w:tcPr>
            <w:tcW w:w="2820" w:type="dxa"/>
          </w:tcPr>
          <w:p w:rsidR="003B70AA" w:rsidRDefault="003B70AA" w:rsidP="003B70AA">
            <w:pPr>
              <w:jc w:val="center"/>
              <w:rPr>
                <w:sz w:val="24"/>
                <w:szCs w:val="24"/>
              </w:rPr>
            </w:pPr>
            <w:r>
              <w:rPr>
                <w:sz w:val="24"/>
                <w:szCs w:val="24"/>
              </w:rPr>
              <w:t>1204’16 millones</w:t>
            </w:r>
            <w:r w:rsidR="00310AE2">
              <w:rPr>
                <w:sz w:val="24"/>
                <w:szCs w:val="24"/>
              </w:rPr>
              <w:t xml:space="preserve"> de €</w:t>
            </w:r>
          </w:p>
        </w:tc>
        <w:tc>
          <w:tcPr>
            <w:tcW w:w="2850" w:type="dxa"/>
          </w:tcPr>
          <w:p w:rsidR="003B70AA" w:rsidRDefault="00C43506" w:rsidP="003B70AA">
            <w:pPr>
              <w:jc w:val="center"/>
              <w:rPr>
                <w:sz w:val="24"/>
                <w:szCs w:val="24"/>
              </w:rPr>
            </w:pPr>
            <m:oMathPara>
              <m:oMath>
                <m:sSup>
                  <m:sSupPr>
                    <m:ctrlPr>
                      <w:rPr>
                        <w:rFonts w:ascii="Cambria Math" w:hAnsi="Cambria Math"/>
                        <w:i/>
                        <w:sz w:val="24"/>
                        <w:szCs w:val="24"/>
                      </w:rPr>
                    </m:ctrlPr>
                  </m:sSupPr>
                  <m:e>
                    <m:r>
                      <w:rPr>
                        <w:rFonts w:ascii="Cambria Math" w:hAnsi="Cambria Math"/>
                        <w:sz w:val="24"/>
                        <w:szCs w:val="24"/>
                      </w:rPr>
                      <m:t>17</m:t>
                    </m:r>
                  </m:e>
                  <m:sup>
                    <m:r>
                      <w:rPr>
                        <w:rFonts w:ascii="Cambria Math" w:hAnsi="Cambria Math"/>
                        <w:sz w:val="24"/>
                        <w:szCs w:val="24"/>
                      </w:rPr>
                      <m:t>'</m:t>
                    </m:r>
                  </m:sup>
                </m:sSup>
                <m:r>
                  <w:rPr>
                    <w:rFonts w:ascii="Cambria Math" w:hAnsi="Cambria Math"/>
                    <w:sz w:val="24"/>
                    <w:szCs w:val="24"/>
                  </w:rPr>
                  <m:t>6266531 €/ud</m:t>
                </m:r>
              </m:oMath>
            </m:oMathPara>
          </w:p>
        </w:tc>
      </w:tr>
    </w:tbl>
    <w:p w:rsidR="003B70AA" w:rsidRDefault="007F3D0C" w:rsidP="00310AE2">
      <w:pPr>
        <w:ind w:left="1068" w:firstLine="348"/>
        <w:jc w:val="both"/>
        <w:rPr>
          <w:sz w:val="24"/>
          <w:szCs w:val="24"/>
        </w:rPr>
      </w:pPr>
      <w:r>
        <w:rPr>
          <w:i/>
          <w:sz w:val="24"/>
          <w:szCs w:val="24"/>
        </w:rPr>
        <w:t xml:space="preserve">Tabla de elaboración propia. </w:t>
      </w:r>
      <w:r w:rsidR="003B70AA" w:rsidRPr="007F3D0C">
        <w:rPr>
          <w:i/>
          <w:sz w:val="24"/>
          <w:szCs w:val="24"/>
        </w:rPr>
        <w:t>Fuente: AEFJ</w:t>
      </w:r>
    </w:p>
    <w:p w:rsidR="000F4FAF" w:rsidRDefault="000F4FAF" w:rsidP="00A41520">
      <w:pPr>
        <w:ind w:left="360"/>
        <w:jc w:val="both"/>
        <w:rPr>
          <w:rFonts w:eastAsiaTheme="minorEastAsia"/>
          <w:sz w:val="24"/>
          <w:szCs w:val="24"/>
        </w:rPr>
      </w:pPr>
    </w:p>
    <w:p w:rsidR="00093E5C" w:rsidRDefault="00C43506" w:rsidP="00A41520">
      <w:pPr>
        <w:ind w:left="360"/>
        <w:jc w:val="both"/>
        <w:rPr>
          <w:rFonts w:eastAsiaTheme="minorEastAsia"/>
          <w:sz w:val="24"/>
          <w:szCs w:val="24"/>
        </w:rPr>
      </w:pPr>
      <m:oMathPara>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2007</m:t>
              </m:r>
            </m:sub>
          </m:sSub>
          <m:r>
            <w:rPr>
              <w:rFonts w:ascii="Cambria Math" w:hAnsi="Cambria Math"/>
              <w:sz w:val="24"/>
              <w:szCs w:val="24"/>
            </w:rPr>
            <m:t>=</m:t>
          </m:r>
          <m:f>
            <m:fPr>
              <m:ctrlPr>
                <w:rPr>
                  <w:rFonts w:ascii="Cambria Math" w:hAnsi="Cambria Math"/>
                  <w:i/>
                  <w:sz w:val="24"/>
                  <w:szCs w:val="24"/>
                </w:rPr>
              </m:ctrlPr>
            </m:fPr>
            <m:num>
              <m:r>
                <m:rPr>
                  <m:sty m:val="p"/>
                </m:rPr>
                <w:rPr>
                  <w:rFonts w:ascii="Cambria Math" w:hAnsi="Cambria Math"/>
                  <w:sz w:val="24"/>
                  <w:szCs w:val="24"/>
                </w:rPr>
                <m:t>1185 ∙</m:t>
              </m:r>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6</m:t>
                  </m:r>
                </m:sup>
              </m:sSup>
              <m:r>
                <m:rPr>
                  <m:sty m:val="p"/>
                </m:rPr>
                <w:rPr>
                  <w:rFonts w:ascii="Cambria Math" w:hAnsi="Cambria Math"/>
                  <w:sz w:val="24"/>
                  <w:szCs w:val="24"/>
                </w:rPr>
                <m:t xml:space="preserve"> €</m:t>
              </m:r>
            </m:num>
            <m:den>
              <m:sSup>
                <m:sSupPr>
                  <m:ctrlPr>
                    <w:rPr>
                      <w:rFonts w:ascii="Cambria Math" w:hAnsi="Cambria Math"/>
                      <w:i/>
                      <w:sz w:val="24"/>
                      <w:szCs w:val="24"/>
                    </w:rPr>
                  </m:ctrlPr>
                </m:sSupPr>
                <m:e>
                  <m:r>
                    <w:rPr>
                      <w:rFonts w:ascii="Cambria Math" w:hAnsi="Cambria Math"/>
                      <w:sz w:val="24"/>
                      <w:szCs w:val="24"/>
                    </w:rPr>
                    <m:t>17</m:t>
                  </m:r>
                </m:e>
                <m:sup>
                  <m:r>
                    <w:rPr>
                      <w:rFonts w:ascii="Cambria Math" w:hAnsi="Cambria Math"/>
                      <w:sz w:val="24"/>
                      <w:szCs w:val="24"/>
                    </w:rPr>
                    <m:t>'</m:t>
                  </m:r>
                </m:sup>
              </m:sSup>
              <m:r>
                <w:rPr>
                  <w:rFonts w:ascii="Cambria Math" w:hAnsi="Cambria Math"/>
                  <w:sz w:val="24"/>
                  <w:szCs w:val="24"/>
                </w:rPr>
                <m:t>75242718 €/ud</m:t>
              </m:r>
            </m:den>
          </m:f>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66.751.435</m:t>
              </m:r>
            </m:e>
            <m:sup>
              <m:r>
                <w:rPr>
                  <w:rFonts w:ascii="Cambria Math" w:hAnsi="Cambria Math"/>
                  <w:sz w:val="24"/>
                  <w:szCs w:val="24"/>
                </w:rPr>
                <m:t>'</m:t>
              </m:r>
            </m:sup>
          </m:sSup>
          <m:r>
            <w:rPr>
              <w:rFonts w:ascii="Cambria Math" w:hAnsi="Cambria Math"/>
              <w:sz w:val="24"/>
              <w:szCs w:val="24"/>
            </w:rPr>
            <m:t>60 ud.físicas</m:t>
          </m:r>
        </m:oMath>
      </m:oMathPara>
    </w:p>
    <w:p w:rsidR="000F4FAF" w:rsidRPr="000F4FAF" w:rsidRDefault="00C43506" w:rsidP="00A41520">
      <w:pPr>
        <w:ind w:left="360"/>
        <w:jc w:val="both"/>
        <w:rPr>
          <w:rFonts w:eastAsiaTheme="minorEastAsia"/>
          <w:sz w:val="24"/>
          <w:szCs w:val="24"/>
        </w:rPr>
      </w:pPr>
      <m:oMathPara>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2008</m:t>
              </m:r>
            </m:sub>
          </m:sSub>
          <m:r>
            <w:rPr>
              <w:rFonts w:ascii="Cambria Math" w:hAnsi="Cambria Math"/>
              <w:sz w:val="24"/>
              <w:szCs w:val="24"/>
            </w:rPr>
            <m:t>=</m:t>
          </m:r>
          <m:f>
            <m:fPr>
              <m:ctrlPr>
                <w:rPr>
                  <w:rFonts w:ascii="Cambria Math" w:hAnsi="Cambria Math"/>
                  <w:i/>
                  <w:sz w:val="24"/>
                  <w:szCs w:val="24"/>
                </w:rPr>
              </m:ctrlPr>
            </m:fPr>
            <m:num>
              <m:r>
                <m:rPr>
                  <m:sty m:val="p"/>
                </m:rPr>
                <w:rPr>
                  <w:rFonts w:ascii="Cambria Math" w:hAnsi="Cambria Math"/>
                  <w:sz w:val="24"/>
                  <w:szCs w:val="24"/>
                </w:rPr>
                <m:t>1187’27 ∙</m:t>
              </m:r>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6</m:t>
                  </m:r>
                </m:sup>
              </m:sSup>
              <m:r>
                <m:rPr>
                  <m:sty m:val="p"/>
                </m:rPr>
                <w:rPr>
                  <w:rFonts w:ascii="Cambria Math" w:hAnsi="Cambria Math"/>
                  <w:sz w:val="24"/>
                  <w:szCs w:val="24"/>
                </w:rPr>
                <m:t xml:space="preserve"> €</m:t>
              </m:r>
            </m:num>
            <m:den>
              <m:sSup>
                <m:sSupPr>
                  <m:ctrlPr>
                    <w:rPr>
                      <w:rFonts w:ascii="Cambria Math" w:hAnsi="Cambria Math"/>
                      <w:i/>
                      <w:sz w:val="24"/>
                      <w:szCs w:val="24"/>
                    </w:rPr>
                  </m:ctrlPr>
                </m:sSupPr>
                <m:e>
                  <m:r>
                    <w:rPr>
                      <w:rFonts w:ascii="Cambria Math" w:hAnsi="Cambria Math"/>
                      <w:sz w:val="24"/>
                      <w:szCs w:val="24"/>
                    </w:rPr>
                    <m:t>18</m:t>
                  </m:r>
                </m:e>
                <m:sup>
                  <m:r>
                    <w:rPr>
                      <w:rFonts w:ascii="Cambria Math" w:hAnsi="Cambria Math"/>
                      <w:sz w:val="24"/>
                      <w:szCs w:val="24"/>
                    </w:rPr>
                    <m:t>'</m:t>
                  </m:r>
                </m:sup>
              </m:sSup>
              <m:r>
                <w:rPr>
                  <w:rFonts w:ascii="Cambria Math" w:hAnsi="Cambria Math"/>
                  <w:sz w:val="24"/>
                  <w:szCs w:val="24"/>
                </w:rPr>
                <m:t>10515464 €/ud</m:t>
              </m:r>
            </m:den>
          </m:f>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65.576.352</m:t>
              </m:r>
            </m:e>
            <m:sup>
              <m:r>
                <w:rPr>
                  <w:rFonts w:ascii="Cambria Math" w:hAnsi="Cambria Math"/>
                  <w:sz w:val="24"/>
                  <w:szCs w:val="24"/>
                </w:rPr>
                <m:t>'</m:t>
              </m:r>
            </m:sup>
          </m:sSup>
          <m:r>
            <w:rPr>
              <w:rFonts w:ascii="Cambria Math" w:hAnsi="Cambria Math"/>
              <w:sz w:val="24"/>
              <w:szCs w:val="24"/>
            </w:rPr>
            <m:t>35 ud.físicas</m:t>
          </m:r>
        </m:oMath>
      </m:oMathPara>
    </w:p>
    <w:p w:rsidR="000F4FAF" w:rsidRPr="000F4FAF" w:rsidRDefault="00C43506" w:rsidP="00A41520">
      <w:pPr>
        <w:ind w:left="360"/>
        <w:jc w:val="both"/>
        <w:rPr>
          <w:rFonts w:eastAsiaTheme="minorEastAsia"/>
          <w:sz w:val="24"/>
          <w:szCs w:val="24"/>
        </w:rPr>
      </w:pPr>
      <m:oMathPara>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2009</m:t>
              </m:r>
            </m:sub>
          </m:sSub>
          <m:r>
            <w:rPr>
              <w:rFonts w:ascii="Cambria Math" w:hAnsi="Cambria Math"/>
              <w:sz w:val="24"/>
              <w:szCs w:val="24"/>
            </w:rPr>
            <m:t>=</m:t>
          </m:r>
          <m:f>
            <m:fPr>
              <m:ctrlPr>
                <w:rPr>
                  <w:rFonts w:ascii="Cambria Math" w:hAnsi="Cambria Math"/>
                  <w:i/>
                  <w:sz w:val="24"/>
                  <w:szCs w:val="24"/>
                </w:rPr>
              </m:ctrlPr>
            </m:fPr>
            <m:num>
              <m:r>
                <m:rPr>
                  <m:sty m:val="p"/>
                </m:rPr>
                <w:rPr>
                  <w:rFonts w:ascii="Cambria Math" w:hAnsi="Cambria Math"/>
                  <w:sz w:val="24"/>
                  <w:szCs w:val="24"/>
                </w:rPr>
                <m:t>1204’16 ∙</m:t>
              </m:r>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6</m:t>
                  </m:r>
                </m:sup>
              </m:sSup>
              <m:r>
                <m:rPr>
                  <m:sty m:val="p"/>
                </m:rPr>
                <w:rPr>
                  <w:rFonts w:ascii="Cambria Math" w:hAnsi="Cambria Math"/>
                  <w:sz w:val="24"/>
                  <w:szCs w:val="24"/>
                </w:rPr>
                <m:t xml:space="preserve"> €</m:t>
              </m:r>
            </m:num>
            <m:den>
              <m:sSup>
                <m:sSupPr>
                  <m:ctrlPr>
                    <w:rPr>
                      <w:rFonts w:ascii="Cambria Math" w:hAnsi="Cambria Math"/>
                      <w:i/>
                      <w:sz w:val="24"/>
                      <w:szCs w:val="24"/>
                    </w:rPr>
                  </m:ctrlPr>
                </m:sSupPr>
                <m:e>
                  <m:r>
                    <w:rPr>
                      <w:rFonts w:ascii="Cambria Math" w:hAnsi="Cambria Math"/>
                      <w:sz w:val="24"/>
                      <w:szCs w:val="24"/>
                    </w:rPr>
                    <m:t>17</m:t>
                  </m:r>
                </m:e>
                <m:sup>
                  <m:r>
                    <w:rPr>
                      <w:rFonts w:ascii="Cambria Math" w:hAnsi="Cambria Math"/>
                      <w:sz w:val="24"/>
                      <w:szCs w:val="24"/>
                    </w:rPr>
                    <m:t>'</m:t>
                  </m:r>
                </m:sup>
              </m:sSup>
              <m:r>
                <w:rPr>
                  <w:rFonts w:ascii="Cambria Math" w:hAnsi="Cambria Math"/>
                  <w:sz w:val="24"/>
                  <w:szCs w:val="24"/>
                </w:rPr>
                <m:t>6266531 €/ud</m:t>
              </m:r>
            </m:den>
          </m:f>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68.314.727</m:t>
              </m:r>
            </m:e>
            <m:sup>
              <m:r>
                <w:rPr>
                  <w:rFonts w:ascii="Cambria Math" w:hAnsi="Cambria Math"/>
                  <w:sz w:val="24"/>
                  <w:szCs w:val="24"/>
                </w:rPr>
                <m:t>'</m:t>
              </m:r>
            </m:sup>
          </m:sSup>
          <m:r>
            <w:rPr>
              <w:rFonts w:ascii="Cambria Math" w:hAnsi="Cambria Math"/>
              <w:sz w:val="24"/>
              <w:szCs w:val="24"/>
            </w:rPr>
            <m:t>31ud.físicas</m:t>
          </m:r>
        </m:oMath>
      </m:oMathPara>
    </w:p>
    <w:p w:rsidR="000E2FA8" w:rsidRDefault="000E2FA8" w:rsidP="00A41520">
      <w:pPr>
        <w:ind w:left="360"/>
        <w:jc w:val="both"/>
        <w:rPr>
          <w:sz w:val="24"/>
          <w:szCs w:val="24"/>
        </w:rPr>
      </w:pPr>
    </w:p>
    <w:p w:rsidR="00093E5C" w:rsidRDefault="00310AE2" w:rsidP="00A41520">
      <w:pPr>
        <w:ind w:left="360"/>
        <w:jc w:val="both"/>
        <w:rPr>
          <w:sz w:val="24"/>
          <w:szCs w:val="24"/>
        </w:rPr>
      </w:pPr>
      <w:r>
        <w:rPr>
          <w:sz w:val="24"/>
          <w:szCs w:val="24"/>
        </w:rPr>
        <w:t xml:space="preserve">Además, como ya hemos mencionado anteriormente, </w:t>
      </w:r>
      <w:r w:rsidR="000E2FA8">
        <w:rPr>
          <w:sz w:val="24"/>
          <w:szCs w:val="24"/>
        </w:rPr>
        <w:t xml:space="preserve">utilizamos los datos </w:t>
      </w:r>
      <w:r w:rsidR="001921C0">
        <w:rPr>
          <w:sz w:val="24"/>
          <w:szCs w:val="24"/>
        </w:rPr>
        <w:t>ya calculados</w:t>
      </w:r>
      <w:r w:rsidR="000E2FA8">
        <w:rPr>
          <w:sz w:val="24"/>
          <w:szCs w:val="24"/>
        </w:rPr>
        <w:t xml:space="preserve"> para hallar </w:t>
      </w:r>
      <w:r w:rsidR="001921C0">
        <w:rPr>
          <w:sz w:val="24"/>
          <w:szCs w:val="24"/>
        </w:rPr>
        <w:t>el número de niños</w:t>
      </w:r>
      <w:r w:rsidR="000E2FA8">
        <w:rPr>
          <w:sz w:val="24"/>
          <w:szCs w:val="24"/>
        </w:rPr>
        <w:t xml:space="preserve"> de cada año, así como la inflación sufrida:</w:t>
      </w:r>
    </w:p>
    <w:p w:rsidR="001921C0" w:rsidRDefault="001921C0" w:rsidP="00A41520">
      <w:pPr>
        <w:ind w:left="360"/>
        <w:jc w:val="both"/>
        <w:rPr>
          <w:rFonts w:eastAsiaTheme="minorEastAsia"/>
          <w:sz w:val="24"/>
          <w:szCs w:val="24"/>
        </w:rPr>
      </w:pPr>
      <m:oMathPara>
        <m:oMath>
          <m:r>
            <w:rPr>
              <w:rFonts w:ascii="Cambria Math" w:hAnsi="Cambria Math"/>
              <w:sz w:val="24"/>
              <w:szCs w:val="24"/>
            </w:rPr>
            <m:t xml:space="preserve">nº de niños= </m:t>
          </m:r>
          <m:f>
            <m:fPr>
              <m:ctrlPr>
                <w:rPr>
                  <w:rFonts w:ascii="Cambria Math" w:hAnsi="Cambria Math"/>
                  <w:i/>
                  <w:sz w:val="24"/>
                  <w:szCs w:val="24"/>
                </w:rPr>
              </m:ctrlPr>
            </m:fPr>
            <m:num>
              <m:r>
                <w:rPr>
                  <w:rFonts w:ascii="Cambria Math" w:hAnsi="Cambria Math"/>
                  <w:sz w:val="24"/>
                  <w:szCs w:val="24"/>
                </w:rPr>
                <m:t>cantidad vendida en unidades físicas</m:t>
              </m:r>
            </m:num>
            <m:den>
              <m:r>
                <w:rPr>
                  <w:rFonts w:ascii="Cambria Math" w:hAnsi="Cambria Math"/>
                  <w:sz w:val="24"/>
                  <w:szCs w:val="24"/>
                </w:rPr>
                <m:t>unidades medias consumidas por niño</m:t>
              </m:r>
            </m:den>
          </m:f>
        </m:oMath>
      </m:oMathPara>
    </w:p>
    <w:p w:rsidR="00FD02FC" w:rsidRDefault="00FD02FC" w:rsidP="00A41520">
      <w:pPr>
        <w:ind w:left="360"/>
        <w:jc w:val="both"/>
        <w:rPr>
          <w:sz w:val="24"/>
          <w:szCs w:val="24"/>
        </w:rPr>
      </w:pPr>
    </w:p>
    <w:p w:rsidR="001921C0" w:rsidRDefault="00C43506" w:rsidP="001921C0">
      <w:pPr>
        <w:ind w:left="360"/>
        <w:jc w:val="both"/>
        <w:rPr>
          <w:rFonts w:eastAsiaTheme="minorEastAsia"/>
          <w:sz w:val="24"/>
          <w:szCs w:val="24"/>
        </w:rPr>
      </w:pPr>
      <m:oMathPara>
        <m:oMath>
          <m:sSub>
            <m:sSubPr>
              <m:ctrlPr>
                <w:rPr>
                  <w:rFonts w:ascii="Cambria Math" w:hAnsi="Cambria Math"/>
                  <w:i/>
                  <w:sz w:val="24"/>
                  <w:szCs w:val="24"/>
                </w:rPr>
              </m:ctrlPr>
            </m:sSubPr>
            <m:e>
              <m:r>
                <w:rPr>
                  <w:rFonts w:ascii="Cambria Math" w:hAnsi="Cambria Math"/>
                  <w:sz w:val="24"/>
                  <w:szCs w:val="24"/>
                </w:rPr>
                <m:t>niños</m:t>
              </m:r>
            </m:e>
            <m:sub>
              <m:r>
                <w:rPr>
                  <w:rFonts w:ascii="Cambria Math" w:hAnsi="Cambria Math"/>
                  <w:sz w:val="24"/>
                  <w:szCs w:val="24"/>
                </w:rPr>
                <m:t>2007</m:t>
              </m:r>
            </m:sub>
          </m:sSub>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66.751.435</m:t>
                  </m:r>
                </m:e>
                <m:sup>
                  <m:r>
                    <w:rPr>
                      <w:rFonts w:ascii="Cambria Math" w:hAnsi="Cambria Math"/>
                      <w:sz w:val="24"/>
                      <w:szCs w:val="24"/>
                    </w:rPr>
                    <m:t>'</m:t>
                  </m:r>
                </m:sup>
              </m:sSup>
              <m:r>
                <w:rPr>
                  <w:rFonts w:ascii="Cambria Math" w:hAnsi="Cambria Math"/>
                  <w:sz w:val="24"/>
                  <w:szCs w:val="24"/>
                </w:rPr>
                <m:t>60 juguetes</m:t>
              </m:r>
            </m:num>
            <m:den>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m:t>
                  </m:r>
                </m:sup>
              </m:sSup>
              <m:r>
                <w:rPr>
                  <w:rFonts w:ascii="Cambria Math" w:hAnsi="Cambria Math"/>
                  <w:sz w:val="24"/>
                  <w:szCs w:val="24"/>
                </w:rPr>
                <m:t>3juguetes/niño</m:t>
              </m:r>
            </m:den>
          </m:f>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6.480.721</m:t>
              </m:r>
            </m:e>
            <m:sup>
              <m:r>
                <w:rPr>
                  <w:rFonts w:ascii="Cambria Math" w:hAnsi="Cambria Math"/>
                  <w:sz w:val="24"/>
                  <w:szCs w:val="24"/>
                </w:rPr>
                <m:t>'</m:t>
              </m:r>
            </m:sup>
          </m:sSup>
          <m:r>
            <w:rPr>
              <w:rFonts w:ascii="Cambria Math" w:hAnsi="Cambria Math"/>
              <w:sz w:val="24"/>
              <w:szCs w:val="24"/>
            </w:rPr>
            <m:t>903 niños</m:t>
          </m:r>
        </m:oMath>
      </m:oMathPara>
    </w:p>
    <w:p w:rsidR="001921C0" w:rsidRPr="00A45ADB" w:rsidRDefault="00C43506" w:rsidP="001921C0">
      <w:pPr>
        <w:ind w:left="360"/>
        <w:jc w:val="both"/>
        <w:rPr>
          <w:rFonts w:eastAsiaTheme="minorEastAsia"/>
          <w:sz w:val="24"/>
          <w:szCs w:val="24"/>
        </w:rPr>
      </w:pPr>
      <m:oMathPara>
        <m:oMath>
          <m:sSub>
            <m:sSubPr>
              <m:ctrlPr>
                <w:rPr>
                  <w:rFonts w:ascii="Cambria Math" w:hAnsi="Cambria Math"/>
                  <w:i/>
                  <w:sz w:val="24"/>
                  <w:szCs w:val="24"/>
                </w:rPr>
              </m:ctrlPr>
            </m:sSubPr>
            <m:e>
              <m:r>
                <w:rPr>
                  <w:rFonts w:ascii="Cambria Math" w:hAnsi="Cambria Math"/>
                  <w:sz w:val="24"/>
                  <w:szCs w:val="24"/>
                </w:rPr>
                <m:t>niños</m:t>
              </m:r>
            </m:e>
            <m:sub>
              <m:r>
                <w:rPr>
                  <w:rFonts w:ascii="Cambria Math" w:hAnsi="Cambria Math"/>
                  <w:sz w:val="24"/>
                  <w:szCs w:val="24"/>
                </w:rPr>
                <m:t>2008</m:t>
              </m:r>
            </m:sub>
          </m:sSub>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65.576.352</m:t>
                  </m:r>
                </m:e>
                <m:sup>
                  <m:r>
                    <w:rPr>
                      <w:rFonts w:ascii="Cambria Math" w:hAnsi="Cambria Math"/>
                      <w:sz w:val="24"/>
                      <w:szCs w:val="24"/>
                    </w:rPr>
                    <m:t>'</m:t>
                  </m:r>
                </m:sup>
              </m:sSup>
              <m:r>
                <w:rPr>
                  <w:rFonts w:ascii="Cambria Math" w:hAnsi="Cambria Math"/>
                  <w:sz w:val="24"/>
                  <w:szCs w:val="24"/>
                </w:rPr>
                <m:t>35 juguetes</m:t>
              </m:r>
            </m:num>
            <m:den>
              <m:sSup>
                <m:sSupPr>
                  <m:ctrlPr>
                    <w:rPr>
                      <w:rFonts w:ascii="Cambria Math" w:hAnsi="Cambria Math"/>
                      <w:i/>
                      <w:sz w:val="24"/>
                      <w:szCs w:val="24"/>
                    </w:rPr>
                  </m:ctrlPr>
                </m:sSupPr>
                <m:e>
                  <m:r>
                    <w:rPr>
                      <w:rFonts w:ascii="Cambria Math" w:hAnsi="Cambria Math"/>
                      <w:sz w:val="24"/>
                      <w:szCs w:val="24"/>
                    </w:rPr>
                    <m:t>9</m:t>
                  </m:r>
                </m:e>
                <m:sup>
                  <m:r>
                    <w:rPr>
                      <w:rFonts w:ascii="Cambria Math" w:hAnsi="Cambria Math"/>
                      <w:sz w:val="24"/>
                      <w:szCs w:val="24"/>
                    </w:rPr>
                    <m:t>'</m:t>
                  </m:r>
                </m:sup>
              </m:sSup>
              <m:r>
                <w:rPr>
                  <w:rFonts w:ascii="Cambria Math" w:hAnsi="Cambria Math"/>
                  <w:sz w:val="24"/>
                  <w:szCs w:val="24"/>
                </w:rPr>
                <m:t>7juguetes/niño</m:t>
              </m:r>
            </m:den>
          </m:f>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6.760.448</m:t>
              </m:r>
            </m:e>
            <m:sup>
              <m:r>
                <w:rPr>
                  <w:rFonts w:ascii="Cambria Math" w:hAnsi="Cambria Math"/>
                  <w:sz w:val="24"/>
                  <w:szCs w:val="24"/>
                </w:rPr>
                <m:t>'</m:t>
              </m:r>
            </m:sup>
          </m:sSup>
          <m:r>
            <w:rPr>
              <w:rFonts w:ascii="Cambria Math" w:hAnsi="Cambria Math"/>
              <w:sz w:val="24"/>
              <w:szCs w:val="24"/>
            </w:rPr>
            <m:t xml:space="preserve">696 niños </m:t>
          </m:r>
        </m:oMath>
      </m:oMathPara>
    </w:p>
    <w:p w:rsidR="001921C0" w:rsidRDefault="00C43506" w:rsidP="001921C0">
      <w:pPr>
        <w:ind w:left="360"/>
        <w:jc w:val="both"/>
        <w:rPr>
          <w:rFonts w:eastAsiaTheme="minorEastAsia"/>
          <w:sz w:val="24"/>
          <w:szCs w:val="24"/>
        </w:rPr>
      </w:pPr>
      <m:oMathPara>
        <m:oMath>
          <m:sSub>
            <m:sSubPr>
              <m:ctrlPr>
                <w:rPr>
                  <w:rFonts w:ascii="Cambria Math" w:hAnsi="Cambria Math"/>
                  <w:i/>
                  <w:sz w:val="24"/>
                  <w:szCs w:val="24"/>
                </w:rPr>
              </m:ctrlPr>
            </m:sSubPr>
            <m:e>
              <m:r>
                <w:rPr>
                  <w:rFonts w:ascii="Cambria Math" w:hAnsi="Cambria Math"/>
                  <w:sz w:val="24"/>
                  <w:szCs w:val="24"/>
                </w:rPr>
                <m:t>niños</m:t>
              </m:r>
            </m:e>
            <m:sub>
              <m:r>
                <w:rPr>
                  <w:rFonts w:ascii="Cambria Math" w:hAnsi="Cambria Math"/>
                  <w:sz w:val="24"/>
                  <w:szCs w:val="24"/>
                </w:rPr>
                <m:t>2009</m:t>
              </m:r>
            </m:sub>
          </m:sSub>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68.314.727</m:t>
                  </m:r>
                </m:e>
                <m:sup>
                  <m:r>
                    <w:rPr>
                      <w:rFonts w:ascii="Cambria Math" w:hAnsi="Cambria Math"/>
                      <w:sz w:val="24"/>
                      <w:szCs w:val="24"/>
                    </w:rPr>
                    <m:t>'</m:t>
                  </m:r>
                </m:sup>
              </m:sSup>
              <m:r>
                <w:rPr>
                  <w:rFonts w:ascii="Cambria Math" w:hAnsi="Cambria Math"/>
                  <w:sz w:val="24"/>
                  <w:szCs w:val="24"/>
                </w:rPr>
                <m:t>31 juguetes</m:t>
              </m:r>
            </m:num>
            <m:den>
              <m:sSup>
                <m:sSupPr>
                  <m:ctrlPr>
                    <w:rPr>
                      <w:rFonts w:ascii="Cambria Math" w:hAnsi="Cambria Math"/>
                      <w:i/>
                      <w:sz w:val="24"/>
                      <w:szCs w:val="24"/>
                    </w:rPr>
                  </m:ctrlPr>
                </m:sSupPr>
                <m:e>
                  <m:r>
                    <w:rPr>
                      <w:rFonts w:ascii="Cambria Math" w:hAnsi="Cambria Math"/>
                      <w:sz w:val="24"/>
                      <w:szCs w:val="24"/>
                    </w:rPr>
                    <m:t>9</m:t>
                  </m:r>
                </m:e>
                <m:sup>
                  <m:r>
                    <w:rPr>
                      <w:rFonts w:ascii="Cambria Math" w:hAnsi="Cambria Math"/>
                      <w:sz w:val="24"/>
                      <w:szCs w:val="24"/>
                    </w:rPr>
                    <m:t>'</m:t>
                  </m:r>
                </m:sup>
              </m:sSup>
              <m:r>
                <w:rPr>
                  <w:rFonts w:ascii="Cambria Math" w:hAnsi="Cambria Math"/>
                  <w:sz w:val="24"/>
                  <w:szCs w:val="24"/>
                </w:rPr>
                <m:t>83juguetes/niño</m:t>
              </m:r>
            </m:den>
          </m:f>
          <m:r>
            <w:rPr>
              <w:rFonts w:ascii="Cambria Math" w:hAnsi="Cambria Math"/>
              <w:sz w:val="24"/>
              <w:szCs w:val="24"/>
            </w:rPr>
            <m:t>=7.043.949 niños</m:t>
          </m:r>
        </m:oMath>
      </m:oMathPara>
    </w:p>
    <w:p w:rsidR="001921C0" w:rsidRDefault="001921C0" w:rsidP="00A41520">
      <w:pPr>
        <w:ind w:left="360"/>
        <w:jc w:val="both"/>
        <w:rPr>
          <w:sz w:val="24"/>
          <w:szCs w:val="24"/>
        </w:rPr>
      </w:pPr>
    </w:p>
    <w:p w:rsidR="00FD02FC" w:rsidRDefault="00FD02FC" w:rsidP="00A41520">
      <w:pPr>
        <w:ind w:left="360"/>
        <w:jc w:val="both"/>
        <w:rPr>
          <w:sz w:val="24"/>
          <w:szCs w:val="24"/>
        </w:rPr>
      </w:pPr>
      <w:r>
        <w:rPr>
          <w:sz w:val="24"/>
          <w:szCs w:val="24"/>
        </w:rPr>
        <w:t xml:space="preserve">Para los datos de inflación, buscamos la información referente a los meses de octubre de cada año, ya que la utilizamos para poder saber el precio del año siguiente. Por tanto, utilizamos el dato de inflación de octubre de 2007 para calcular el precio de 2008, y el de octubre de 2008 para calcular el precio de 2009. </w:t>
      </w:r>
    </w:p>
    <w:p w:rsidR="003D3E81" w:rsidRDefault="003D3E81" w:rsidP="00A41520">
      <w:pPr>
        <w:ind w:left="360"/>
        <w:jc w:val="both"/>
        <w:rPr>
          <w:sz w:val="24"/>
          <w:szCs w:val="24"/>
        </w:rPr>
      </w:pPr>
    </w:p>
    <w:tbl>
      <w:tblPr>
        <w:tblStyle w:val="Tablaconcuadrcula"/>
        <w:tblW w:w="0" w:type="auto"/>
        <w:jc w:val="center"/>
        <w:tblInd w:w="1306" w:type="dxa"/>
        <w:tblLook w:val="04A0"/>
      </w:tblPr>
      <w:tblGrid>
        <w:gridCol w:w="1673"/>
        <w:gridCol w:w="1108"/>
      </w:tblGrid>
      <w:tr w:rsidR="00FD02FC" w:rsidTr="003D3E81">
        <w:trPr>
          <w:jc w:val="center"/>
        </w:trPr>
        <w:tc>
          <w:tcPr>
            <w:tcW w:w="1673" w:type="dxa"/>
            <w:vAlign w:val="center"/>
          </w:tcPr>
          <w:p w:rsidR="00FD02FC" w:rsidRDefault="00FD02FC" w:rsidP="002F3F01">
            <w:pPr>
              <w:jc w:val="center"/>
              <w:rPr>
                <w:sz w:val="24"/>
                <w:szCs w:val="24"/>
              </w:rPr>
            </w:pPr>
            <w:r>
              <w:rPr>
                <w:sz w:val="24"/>
                <w:szCs w:val="24"/>
              </w:rPr>
              <w:t>Octubre 2007</w:t>
            </w:r>
          </w:p>
        </w:tc>
        <w:tc>
          <w:tcPr>
            <w:tcW w:w="1108" w:type="dxa"/>
            <w:vAlign w:val="center"/>
          </w:tcPr>
          <w:p w:rsidR="00FD02FC" w:rsidRDefault="002F3F01" w:rsidP="002F3F01">
            <w:pPr>
              <w:jc w:val="center"/>
              <w:rPr>
                <w:sz w:val="24"/>
                <w:szCs w:val="24"/>
              </w:rPr>
            </w:pPr>
            <w:r>
              <w:rPr>
                <w:sz w:val="24"/>
                <w:szCs w:val="24"/>
              </w:rPr>
              <w:t>3’585 %</w:t>
            </w:r>
          </w:p>
        </w:tc>
      </w:tr>
      <w:tr w:rsidR="00FD02FC" w:rsidTr="003D3E81">
        <w:trPr>
          <w:jc w:val="center"/>
        </w:trPr>
        <w:tc>
          <w:tcPr>
            <w:tcW w:w="1673" w:type="dxa"/>
            <w:vAlign w:val="center"/>
          </w:tcPr>
          <w:p w:rsidR="00FD02FC" w:rsidRDefault="002F3F01" w:rsidP="002F3F01">
            <w:pPr>
              <w:jc w:val="center"/>
              <w:rPr>
                <w:sz w:val="24"/>
                <w:szCs w:val="24"/>
              </w:rPr>
            </w:pPr>
            <w:r>
              <w:rPr>
                <w:sz w:val="24"/>
                <w:szCs w:val="24"/>
              </w:rPr>
              <w:t>Octubre 2008</w:t>
            </w:r>
          </w:p>
        </w:tc>
        <w:tc>
          <w:tcPr>
            <w:tcW w:w="1108" w:type="dxa"/>
            <w:vAlign w:val="center"/>
          </w:tcPr>
          <w:p w:rsidR="00FD02FC" w:rsidRDefault="002F3F01" w:rsidP="002F3F01">
            <w:pPr>
              <w:jc w:val="center"/>
              <w:rPr>
                <w:sz w:val="24"/>
                <w:szCs w:val="24"/>
              </w:rPr>
            </w:pPr>
            <w:r>
              <w:rPr>
                <w:sz w:val="24"/>
                <w:szCs w:val="24"/>
              </w:rPr>
              <w:t>3’556 %</w:t>
            </w:r>
          </w:p>
        </w:tc>
      </w:tr>
    </w:tbl>
    <w:p w:rsidR="003D3E81" w:rsidRDefault="00AC2A43" w:rsidP="007F3D0C">
      <w:pPr>
        <w:ind w:left="360"/>
        <w:jc w:val="center"/>
        <w:rPr>
          <w:i/>
          <w:sz w:val="24"/>
          <w:szCs w:val="24"/>
        </w:rPr>
      </w:pPr>
      <w:r w:rsidRPr="00AC2A43">
        <w:rPr>
          <w:noProof/>
          <w:sz w:val="24"/>
          <w:szCs w:val="24"/>
          <w:lang w:eastAsia="es-ES"/>
        </w:rPr>
        <w:lastRenderedPageBreak/>
        <w:drawing>
          <wp:inline distT="0" distB="0" distL="0" distR="0">
            <wp:extent cx="1693391" cy="1762125"/>
            <wp:effectExtent l="19050" t="19050" r="21109" b="28575"/>
            <wp:docPr id="2"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93471" cy="1762209"/>
                    </a:xfrm>
                    <a:prstGeom prst="rect">
                      <a:avLst/>
                    </a:prstGeom>
                    <a:noFill/>
                    <a:ln>
                      <a:solidFill>
                        <a:schemeClr val="tx1"/>
                      </a:solidFill>
                    </a:ln>
                  </pic:spPr>
                </pic:pic>
              </a:graphicData>
            </a:graphic>
          </wp:inline>
        </w:drawing>
      </w:r>
      <w:r w:rsidR="007F3D0C">
        <w:rPr>
          <w:i/>
          <w:sz w:val="24"/>
          <w:szCs w:val="24"/>
        </w:rPr>
        <w:t xml:space="preserve">  </w:t>
      </w:r>
    </w:p>
    <w:p w:rsidR="00FD02FC" w:rsidRDefault="007F3D0C" w:rsidP="007F3D0C">
      <w:pPr>
        <w:ind w:left="360"/>
        <w:jc w:val="center"/>
        <w:rPr>
          <w:sz w:val="24"/>
          <w:szCs w:val="24"/>
        </w:rPr>
      </w:pPr>
      <w:r w:rsidRPr="004A1A42">
        <w:rPr>
          <w:i/>
          <w:sz w:val="24"/>
          <w:szCs w:val="24"/>
        </w:rPr>
        <w:t xml:space="preserve">Fuente: </w:t>
      </w:r>
      <w:r>
        <w:rPr>
          <w:i/>
          <w:sz w:val="24"/>
          <w:szCs w:val="24"/>
        </w:rPr>
        <w:t>es.global-rates.com</w:t>
      </w:r>
    </w:p>
    <w:p w:rsidR="003D3E81" w:rsidRDefault="003D3E81" w:rsidP="00A41520">
      <w:pPr>
        <w:ind w:left="360"/>
        <w:jc w:val="both"/>
        <w:rPr>
          <w:sz w:val="24"/>
          <w:szCs w:val="24"/>
        </w:rPr>
      </w:pPr>
    </w:p>
    <w:p w:rsidR="000E2FA8" w:rsidRDefault="000E2FA8" w:rsidP="00A41520">
      <w:pPr>
        <w:ind w:left="360"/>
        <w:jc w:val="both"/>
        <w:rPr>
          <w:sz w:val="24"/>
          <w:szCs w:val="24"/>
        </w:rPr>
      </w:pPr>
      <w:r>
        <w:rPr>
          <w:sz w:val="24"/>
          <w:szCs w:val="24"/>
        </w:rPr>
        <w:t>Por tanto, si juntamos precio y cantidad demandada de juguetes, obtendremos los principales datos que vamos a seguir utilizando a lo largo del proyecto:</w:t>
      </w:r>
    </w:p>
    <w:tbl>
      <w:tblPr>
        <w:tblStyle w:val="Tablaconcuadrcula"/>
        <w:tblW w:w="0" w:type="auto"/>
        <w:jc w:val="center"/>
        <w:tblLook w:val="04A0"/>
      </w:tblPr>
      <w:tblGrid>
        <w:gridCol w:w="789"/>
        <w:gridCol w:w="2886"/>
        <w:gridCol w:w="2850"/>
      </w:tblGrid>
      <w:tr w:rsidR="000E2FA8" w:rsidRPr="003B70AA" w:rsidTr="000E2FA8">
        <w:trPr>
          <w:jc w:val="center"/>
        </w:trPr>
        <w:tc>
          <w:tcPr>
            <w:tcW w:w="789" w:type="dxa"/>
          </w:tcPr>
          <w:p w:rsidR="000E2FA8" w:rsidRPr="003B70AA" w:rsidRDefault="000E2FA8" w:rsidP="001F501C">
            <w:pPr>
              <w:jc w:val="center"/>
              <w:rPr>
                <w:b/>
                <w:sz w:val="24"/>
                <w:szCs w:val="24"/>
              </w:rPr>
            </w:pPr>
            <w:r w:rsidRPr="003B70AA">
              <w:rPr>
                <w:b/>
                <w:sz w:val="24"/>
                <w:szCs w:val="24"/>
              </w:rPr>
              <w:t>AÑO</w:t>
            </w:r>
          </w:p>
        </w:tc>
        <w:tc>
          <w:tcPr>
            <w:tcW w:w="2886" w:type="dxa"/>
          </w:tcPr>
          <w:p w:rsidR="000E2FA8" w:rsidRPr="003B70AA" w:rsidRDefault="000E2FA8" w:rsidP="001F501C">
            <w:pPr>
              <w:jc w:val="center"/>
              <w:rPr>
                <w:b/>
                <w:sz w:val="24"/>
                <w:szCs w:val="24"/>
              </w:rPr>
            </w:pPr>
            <w:r>
              <w:rPr>
                <w:b/>
                <w:sz w:val="24"/>
                <w:szCs w:val="24"/>
              </w:rPr>
              <w:t>CANTIDAD (Q)</w:t>
            </w:r>
          </w:p>
        </w:tc>
        <w:tc>
          <w:tcPr>
            <w:tcW w:w="2850" w:type="dxa"/>
          </w:tcPr>
          <w:p w:rsidR="000E2FA8" w:rsidRPr="003B70AA" w:rsidRDefault="000E2FA8" w:rsidP="000E2FA8">
            <w:pPr>
              <w:jc w:val="center"/>
              <w:rPr>
                <w:b/>
                <w:sz w:val="24"/>
                <w:szCs w:val="24"/>
              </w:rPr>
            </w:pPr>
            <w:r>
              <w:rPr>
                <w:b/>
                <w:sz w:val="24"/>
                <w:szCs w:val="24"/>
              </w:rPr>
              <w:t>PRECIO (P)</w:t>
            </w:r>
          </w:p>
        </w:tc>
      </w:tr>
      <w:tr w:rsidR="000E2FA8" w:rsidTr="000E2FA8">
        <w:trPr>
          <w:jc w:val="center"/>
        </w:trPr>
        <w:tc>
          <w:tcPr>
            <w:tcW w:w="789" w:type="dxa"/>
          </w:tcPr>
          <w:p w:rsidR="000E2FA8" w:rsidRDefault="000E2FA8" w:rsidP="001F501C">
            <w:pPr>
              <w:jc w:val="center"/>
              <w:rPr>
                <w:sz w:val="24"/>
                <w:szCs w:val="24"/>
              </w:rPr>
            </w:pPr>
            <w:r>
              <w:rPr>
                <w:sz w:val="24"/>
                <w:szCs w:val="24"/>
              </w:rPr>
              <w:t>2007</w:t>
            </w:r>
          </w:p>
        </w:tc>
        <w:tc>
          <w:tcPr>
            <w:tcW w:w="2886" w:type="dxa"/>
          </w:tcPr>
          <w:p w:rsidR="000E2FA8" w:rsidRDefault="00C43506" w:rsidP="001F501C">
            <w:pPr>
              <w:jc w:val="center"/>
              <w:rPr>
                <w:sz w:val="24"/>
                <w:szCs w:val="24"/>
              </w:rPr>
            </w:pPr>
            <m:oMathPara>
              <m:oMath>
                <m:sSup>
                  <m:sSupPr>
                    <m:ctrlPr>
                      <w:rPr>
                        <w:rFonts w:ascii="Cambria Math" w:hAnsi="Cambria Math"/>
                        <w:i/>
                        <w:sz w:val="24"/>
                        <w:szCs w:val="24"/>
                      </w:rPr>
                    </m:ctrlPr>
                  </m:sSupPr>
                  <m:e>
                    <m:r>
                      <w:rPr>
                        <w:rFonts w:ascii="Cambria Math" w:hAnsi="Cambria Math"/>
                        <w:sz w:val="24"/>
                        <w:szCs w:val="24"/>
                      </w:rPr>
                      <m:t>66.751.435</m:t>
                    </m:r>
                  </m:e>
                  <m:sup>
                    <m:r>
                      <w:rPr>
                        <w:rFonts w:ascii="Cambria Math" w:hAnsi="Cambria Math"/>
                        <w:sz w:val="24"/>
                        <w:szCs w:val="24"/>
                      </w:rPr>
                      <m:t>'</m:t>
                    </m:r>
                  </m:sup>
                </m:sSup>
                <m:r>
                  <w:rPr>
                    <w:rFonts w:ascii="Cambria Math" w:hAnsi="Cambria Math"/>
                    <w:sz w:val="24"/>
                    <w:szCs w:val="24"/>
                  </w:rPr>
                  <m:t>60 ud.físicas</m:t>
                </m:r>
              </m:oMath>
            </m:oMathPara>
          </w:p>
        </w:tc>
        <w:tc>
          <w:tcPr>
            <w:tcW w:w="2850" w:type="dxa"/>
          </w:tcPr>
          <w:p w:rsidR="000E2FA8" w:rsidRDefault="00C43506" w:rsidP="001F501C">
            <w:pPr>
              <w:jc w:val="center"/>
              <w:rPr>
                <w:sz w:val="24"/>
                <w:szCs w:val="24"/>
              </w:rPr>
            </w:pPr>
            <m:oMathPara>
              <m:oMath>
                <m:sSup>
                  <m:sSupPr>
                    <m:ctrlPr>
                      <w:rPr>
                        <w:rFonts w:ascii="Cambria Math" w:hAnsi="Cambria Math"/>
                        <w:i/>
                        <w:sz w:val="24"/>
                        <w:szCs w:val="24"/>
                      </w:rPr>
                    </m:ctrlPr>
                  </m:sSupPr>
                  <m:e>
                    <m:r>
                      <w:rPr>
                        <w:rFonts w:ascii="Cambria Math" w:hAnsi="Cambria Math"/>
                        <w:sz w:val="24"/>
                        <w:szCs w:val="24"/>
                      </w:rPr>
                      <m:t>17</m:t>
                    </m:r>
                  </m:e>
                  <m:sup>
                    <m:r>
                      <w:rPr>
                        <w:rFonts w:ascii="Cambria Math" w:hAnsi="Cambria Math"/>
                        <w:sz w:val="24"/>
                        <w:szCs w:val="24"/>
                      </w:rPr>
                      <m:t>'</m:t>
                    </m:r>
                  </m:sup>
                </m:sSup>
                <m:r>
                  <w:rPr>
                    <w:rFonts w:ascii="Cambria Math" w:hAnsi="Cambria Math"/>
                    <w:sz w:val="24"/>
                    <w:szCs w:val="24"/>
                  </w:rPr>
                  <m:t>75242718 €/ud</m:t>
                </m:r>
              </m:oMath>
            </m:oMathPara>
          </w:p>
        </w:tc>
      </w:tr>
      <w:tr w:rsidR="000E2FA8" w:rsidTr="000E2FA8">
        <w:trPr>
          <w:jc w:val="center"/>
        </w:trPr>
        <w:tc>
          <w:tcPr>
            <w:tcW w:w="789" w:type="dxa"/>
          </w:tcPr>
          <w:p w:rsidR="000E2FA8" w:rsidRDefault="000E2FA8" w:rsidP="001F501C">
            <w:pPr>
              <w:jc w:val="center"/>
              <w:rPr>
                <w:sz w:val="24"/>
                <w:szCs w:val="24"/>
              </w:rPr>
            </w:pPr>
            <w:r>
              <w:rPr>
                <w:sz w:val="24"/>
                <w:szCs w:val="24"/>
              </w:rPr>
              <w:t>2008</w:t>
            </w:r>
          </w:p>
        </w:tc>
        <w:tc>
          <w:tcPr>
            <w:tcW w:w="2886" w:type="dxa"/>
          </w:tcPr>
          <w:p w:rsidR="000E2FA8" w:rsidRDefault="00C43506" w:rsidP="001F501C">
            <w:pPr>
              <w:jc w:val="center"/>
              <w:rPr>
                <w:sz w:val="24"/>
                <w:szCs w:val="24"/>
              </w:rPr>
            </w:pPr>
            <m:oMathPara>
              <m:oMath>
                <m:sSup>
                  <m:sSupPr>
                    <m:ctrlPr>
                      <w:rPr>
                        <w:rFonts w:ascii="Cambria Math" w:hAnsi="Cambria Math"/>
                        <w:i/>
                        <w:sz w:val="24"/>
                        <w:szCs w:val="24"/>
                      </w:rPr>
                    </m:ctrlPr>
                  </m:sSupPr>
                  <m:e>
                    <m:r>
                      <w:rPr>
                        <w:rFonts w:ascii="Cambria Math" w:hAnsi="Cambria Math"/>
                        <w:sz w:val="24"/>
                        <w:szCs w:val="24"/>
                      </w:rPr>
                      <m:t>65.576.352</m:t>
                    </m:r>
                  </m:e>
                  <m:sup>
                    <m:r>
                      <w:rPr>
                        <w:rFonts w:ascii="Cambria Math" w:hAnsi="Cambria Math"/>
                        <w:sz w:val="24"/>
                        <w:szCs w:val="24"/>
                      </w:rPr>
                      <m:t>'</m:t>
                    </m:r>
                  </m:sup>
                </m:sSup>
                <m:r>
                  <w:rPr>
                    <w:rFonts w:ascii="Cambria Math" w:hAnsi="Cambria Math"/>
                    <w:sz w:val="24"/>
                    <w:szCs w:val="24"/>
                  </w:rPr>
                  <m:t>35 ud.físicas</m:t>
                </m:r>
              </m:oMath>
            </m:oMathPara>
          </w:p>
        </w:tc>
        <w:tc>
          <w:tcPr>
            <w:tcW w:w="2850" w:type="dxa"/>
          </w:tcPr>
          <w:p w:rsidR="000E2FA8" w:rsidRDefault="00C43506" w:rsidP="001F501C">
            <w:pPr>
              <w:jc w:val="center"/>
              <w:rPr>
                <w:sz w:val="24"/>
                <w:szCs w:val="24"/>
              </w:rPr>
            </w:pPr>
            <m:oMathPara>
              <m:oMath>
                <m:sSup>
                  <m:sSupPr>
                    <m:ctrlPr>
                      <w:rPr>
                        <w:rFonts w:ascii="Cambria Math" w:hAnsi="Cambria Math"/>
                        <w:i/>
                        <w:sz w:val="24"/>
                        <w:szCs w:val="24"/>
                      </w:rPr>
                    </m:ctrlPr>
                  </m:sSupPr>
                  <m:e>
                    <m:r>
                      <w:rPr>
                        <w:rFonts w:ascii="Cambria Math" w:hAnsi="Cambria Math"/>
                        <w:sz w:val="24"/>
                        <w:szCs w:val="24"/>
                      </w:rPr>
                      <m:t>18</m:t>
                    </m:r>
                  </m:e>
                  <m:sup>
                    <m:r>
                      <w:rPr>
                        <w:rFonts w:ascii="Cambria Math" w:hAnsi="Cambria Math"/>
                        <w:sz w:val="24"/>
                        <w:szCs w:val="24"/>
                      </w:rPr>
                      <m:t>'</m:t>
                    </m:r>
                  </m:sup>
                </m:sSup>
                <m:r>
                  <w:rPr>
                    <w:rFonts w:ascii="Cambria Math" w:hAnsi="Cambria Math"/>
                    <w:sz w:val="24"/>
                    <w:szCs w:val="24"/>
                  </w:rPr>
                  <m:t>10515464 €/ud</m:t>
                </m:r>
              </m:oMath>
            </m:oMathPara>
          </w:p>
        </w:tc>
      </w:tr>
      <w:tr w:rsidR="000E2FA8" w:rsidTr="000E2FA8">
        <w:trPr>
          <w:jc w:val="center"/>
        </w:trPr>
        <w:tc>
          <w:tcPr>
            <w:tcW w:w="789" w:type="dxa"/>
          </w:tcPr>
          <w:p w:rsidR="000E2FA8" w:rsidRDefault="000E2FA8" w:rsidP="001F501C">
            <w:pPr>
              <w:jc w:val="center"/>
              <w:rPr>
                <w:sz w:val="24"/>
                <w:szCs w:val="24"/>
              </w:rPr>
            </w:pPr>
            <w:r>
              <w:rPr>
                <w:sz w:val="24"/>
                <w:szCs w:val="24"/>
              </w:rPr>
              <w:t>2009</w:t>
            </w:r>
          </w:p>
        </w:tc>
        <w:tc>
          <w:tcPr>
            <w:tcW w:w="2886" w:type="dxa"/>
          </w:tcPr>
          <w:p w:rsidR="000E2FA8" w:rsidRDefault="00C43506" w:rsidP="001F501C">
            <w:pPr>
              <w:jc w:val="center"/>
              <w:rPr>
                <w:sz w:val="24"/>
                <w:szCs w:val="24"/>
              </w:rPr>
            </w:pPr>
            <m:oMathPara>
              <m:oMath>
                <m:sSup>
                  <m:sSupPr>
                    <m:ctrlPr>
                      <w:rPr>
                        <w:rFonts w:ascii="Cambria Math" w:hAnsi="Cambria Math"/>
                        <w:i/>
                        <w:sz w:val="24"/>
                        <w:szCs w:val="24"/>
                      </w:rPr>
                    </m:ctrlPr>
                  </m:sSupPr>
                  <m:e>
                    <m:r>
                      <w:rPr>
                        <w:rFonts w:ascii="Cambria Math" w:hAnsi="Cambria Math"/>
                        <w:sz w:val="24"/>
                        <w:szCs w:val="24"/>
                      </w:rPr>
                      <m:t>68.314.727</m:t>
                    </m:r>
                  </m:e>
                  <m:sup>
                    <m:r>
                      <w:rPr>
                        <w:rFonts w:ascii="Cambria Math" w:hAnsi="Cambria Math"/>
                        <w:sz w:val="24"/>
                        <w:szCs w:val="24"/>
                      </w:rPr>
                      <m:t>'</m:t>
                    </m:r>
                  </m:sup>
                </m:sSup>
                <m:r>
                  <w:rPr>
                    <w:rFonts w:ascii="Cambria Math" w:hAnsi="Cambria Math"/>
                    <w:sz w:val="24"/>
                    <w:szCs w:val="24"/>
                  </w:rPr>
                  <m:t>31ud.físicas</m:t>
                </m:r>
              </m:oMath>
            </m:oMathPara>
          </w:p>
        </w:tc>
        <w:tc>
          <w:tcPr>
            <w:tcW w:w="2850" w:type="dxa"/>
          </w:tcPr>
          <w:p w:rsidR="000E2FA8" w:rsidRDefault="00C43506" w:rsidP="001F501C">
            <w:pPr>
              <w:jc w:val="center"/>
              <w:rPr>
                <w:sz w:val="24"/>
                <w:szCs w:val="24"/>
              </w:rPr>
            </w:pPr>
            <m:oMathPara>
              <m:oMath>
                <m:sSup>
                  <m:sSupPr>
                    <m:ctrlPr>
                      <w:rPr>
                        <w:rFonts w:ascii="Cambria Math" w:hAnsi="Cambria Math"/>
                        <w:i/>
                        <w:sz w:val="24"/>
                        <w:szCs w:val="24"/>
                      </w:rPr>
                    </m:ctrlPr>
                  </m:sSupPr>
                  <m:e>
                    <m:r>
                      <w:rPr>
                        <w:rFonts w:ascii="Cambria Math" w:hAnsi="Cambria Math"/>
                        <w:sz w:val="24"/>
                        <w:szCs w:val="24"/>
                      </w:rPr>
                      <m:t>17</m:t>
                    </m:r>
                  </m:e>
                  <m:sup>
                    <m:r>
                      <w:rPr>
                        <w:rFonts w:ascii="Cambria Math" w:hAnsi="Cambria Math"/>
                        <w:sz w:val="24"/>
                        <w:szCs w:val="24"/>
                      </w:rPr>
                      <m:t>'</m:t>
                    </m:r>
                  </m:sup>
                </m:sSup>
                <m:r>
                  <w:rPr>
                    <w:rFonts w:ascii="Cambria Math" w:hAnsi="Cambria Math"/>
                    <w:sz w:val="24"/>
                    <w:szCs w:val="24"/>
                  </w:rPr>
                  <m:t>6266531 €/ud</m:t>
                </m:r>
              </m:oMath>
            </m:oMathPara>
          </w:p>
        </w:tc>
      </w:tr>
    </w:tbl>
    <w:p w:rsidR="00310AE2" w:rsidRPr="004A1A42" w:rsidRDefault="000E2FA8" w:rsidP="00A41520">
      <w:pPr>
        <w:ind w:left="360"/>
        <w:jc w:val="both"/>
        <w:rPr>
          <w:i/>
          <w:sz w:val="24"/>
          <w:szCs w:val="24"/>
        </w:rPr>
      </w:pPr>
      <w:r w:rsidRPr="004A1A42">
        <w:rPr>
          <w:i/>
          <w:sz w:val="24"/>
          <w:szCs w:val="24"/>
        </w:rPr>
        <w:tab/>
      </w:r>
      <w:r w:rsidRPr="004A1A42">
        <w:rPr>
          <w:i/>
          <w:sz w:val="24"/>
          <w:szCs w:val="24"/>
        </w:rPr>
        <w:tab/>
      </w:r>
      <w:r w:rsidR="007F3D0C">
        <w:rPr>
          <w:i/>
          <w:sz w:val="24"/>
          <w:szCs w:val="24"/>
        </w:rPr>
        <w:t>Tabla de elaboración propia.</w:t>
      </w:r>
    </w:p>
    <w:p w:rsidR="000E2FA8" w:rsidRDefault="00CD3834" w:rsidP="00A41520">
      <w:pPr>
        <w:ind w:left="360"/>
        <w:jc w:val="both"/>
        <w:rPr>
          <w:sz w:val="24"/>
          <w:szCs w:val="24"/>
        </w:rPr>
      </w:pPr>
      <w:r>
        <w:rPr>
          <w:sz w:val="24"/>
          <w:szCs w:val="24"/>
        </w:rPr>
        <w:t>Por último, también nos ha sido necesario buscar información sobre la renta de los consumidores en los años 2007, 2008 y 2009. Los datos los hemos sacado de la página web del Instituto Nacional de Estadística (</w:t>
      </w:r>
      <w:r w:rsidRPr="00CD3834">
        <w:rPr>
          <w:sz w:val="24"/>
          <w:szCs w:val="24"/>
        </w:rPr>
        <w:t>www.ine.es</w:t>
      </w:r>
      <w:r>
        <w:rPr>
          <w:sz w:val="24"/>
          <w:szCs w:val="24"/>
        </w:rPr>
        <w:t>)</w:t>
      </w:r>
    </w:p>
    <w:p w:rsidR="00CD3834" w:rsidRDefault="00CD3834" w:rsidP="00A41520">
      <w:pPr>
        <w:ind w:left="360"/>
        <w:jc w:val="both"/>
        <w:rPr>
          <w:sz w:val="24"/>
          <w:szCs w:val="24"/>
        </w:rPr>
      </w:pPr>
      <w:r>
        <w:rPr>
          <w:noProof/>
          <w:sz w:val="24"/>
          <w:szCs w:val="24"/>
          <w:lang w:eastAsia="es-ES"/>
        </w:rPr>
        <w:drawing>
          <wp:anchor distT="0" distB="0" distL="114300" distR="114300" simplePos="0" relativeHeight="251713536" behindDoc="0" locked="0" layoutInCell="1" allowOverlap="1">
            <wp:simplePos x="0" y="0"/>
            <wp:positionH relativeFrom="column">
              <wp:posOffset>90170</wp:posOffset>
            </wp:positionH>
            <wp:positionV relativeFrom="paragraph">
              <wp:posOffset>675640</wp:posOffset>
            </wp:positionV>
            <wp:extent cx="5560695" cy="1504950"/>
            <wp:effectExtent l="19050" t="0" r="1905" b="0"/>
            <wp:wrapSquare wrapText="bothSides"/>
            <wp:docPr id="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173" t="69264"/>
                    <a:stretch>
                      <a:fillRect/>
                    </a:stretch>
                  </pic:blipFill>
                  <pic:spPr bwMode="auto">
                    <a:xfrm>
                      <a:off x="0" y="0"/>
                      <a:ext cx="5560695" cy="1504950"/>
                    </a:xfrm>
                    <a:prstGeom prst="rect">
                      <a:avLst/>
                    </a:prstGeom>
                    <a:noFill/>
                    <a:ln>
                      <a:noFill/>
                    </a:ln>
                  </pic:spPr>
                </pic:pic>
              </a:graphicData>
            </a:graphic>
          </wp:anchor>
        </w:drawing>
      </w:r>
      <w:r w:rsidRPr="00CD3834">
        <w:rPr>
          <w:noProof/>
          <w:sz w:val="24"/>
          <w:szCs w:val="24"/>
          <w:lang w:eastAsia="es-ES"/>
        </w:rPr>
        <w:drawing>
          <wp:anchor distT="0" distB="0" distL="114300" distR="114300" simplePos="0" relativeHeight="251711488" behindDoc="0" locked="0" layoutInCell="1" allowOverlap="1">
            <wp:simplePos x="0" y="0"/>
            <wp:positionH relativeFrom="column">
              <wp:posOffset>5715</wp:posOffset>
            </wp:positionH>
            <wp:positionV relativeFrom="paragraph">
              <wp:posOffset>8890</wp:posOffset>
            </wp:positionV>
            <wp:extent cx="5629275" cy="666750"/>
            <wp:effectExtent l="19050" t="0" r="9525" b="0"/>
            <wp:wrapSquare wrapText="bothSides"/>
            <wp:docPr id="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86355"/>
                    <a:stretch>
                      <a:fillRect/>
                    </a:stretch>
                  </pic:blipFill>
                  <pic:spPr bwMode="auto">
                    <a:xfrm>
                      <a:off x="0" y="0"/>
                      <a:ext cx="5629275" cy="666750"/>
                    </a:xfrm>
                    <a:prstGeom prst="rect">
                      <a:avLst/>
                    </a:prstGeom>
                    <a:noFill/>
                    <a:ln>
                      <a:noFill/>
                    </a:ln>
                  </pic:spPr>
                </pic:pic>
              </a:graphicData>
            </a:graphic>
          </wp:anchor>
        </w:drawing>
      </w:r>
    </w:p>
    <w:tbl>
      <w:tblPr>
        <w:tblStyle w:val="Tablaconcuadrcula"/>
        <w:tblW w:w="0" w:type="auto"/>
        <w:jc w:val="center"/>
        <w:tblInd w:w="360" w:type="dxa"/>
        <w:tblLook w:val="04A0"/>
      </w:tblPr>
      <w:tblGrid>
        <w:gridCol w:w="823"/>
        <w:gridCol w:w="3968"/>
      </w:tblGrid>
      <w:tr w:rsidR="00CD3834" w:rsidRPr="004944DF" w:rsidTr="004944DF">
        <w:trPr>
          <w:jc w:val="center"/>
        </w:trPr>
        <w:tc>
          <w:tcPr>
            <w:tcW w:w="823" w:type="dxa"/>
            <w:vAlign w:val="center"/>
          </w:tcPr>
          <w:p w:rsidR="00CD3834" w:rsidRPr="004944DF" w:rsidRDefault="00CD3834" w:rsidP="004944DF">
            <w:pPr>
              <w:jc w:val="center"/>
              <w:rPr>
                <w:b/>
                <w:sz w:val="24"/>
                <w:szCs w:val="24"/>
              </w:rPr>
            </w:pPr>
            <w:r w:rsidRPr="004944DF">
              <w:rPr>
                <w:b/>
                <w:sz w:val="24"/>
                <w:szCs w:val="24"/>
              </w:rPr>
              <w:t>AÑO</w:t>
            </w:r>
          </w:p>
        </w:tc>
        <w:tc>
          <w:tcPr>
            <w:tcW w:w="3968" w:type="dxa"/>
            <w:vAlign w:val="center"/>
          </w:tcPr>
          <w:p w:rsidR="00CD3834" w:rsidRPr="004944DF" w:rsidRDefault="00CD3834" w:rsidP="004944DF">
            <w:pPr>
              <w:jc w:val="center"/>
              <w:rPr>
                <w:b/>
                <w:sz w:val="24"/>
                <w:szCs w:val="24"/>
              </w:rPr>
            </w:pPr>
            <w:r w:rsidRPr="004944DF">
              <w:rPr>
                <w:b/>
                <w:sz w:val="24"/>
                <w:szCs w:val="24"/>
              </w:rPr>
              <w:t>RENTA NACIONAL DISPONIBLE NETA</w:t>
            </w:r>
          </w:p>
        </w:tc>
      </w:tr>
      <w:tr w:rsidR="00CD3834" w:rsidTr="004944DF">
        <w:trPr>
          <w:jc w:val="center"/>
        </w:trPr>
        <w:tc>
          <w:tcPr>
            <w:tcW w:w="823" w:type="dxa"/>
            <w:vAlign w:val="center"/>
          </w:tcPr>
          <w:p w:rsidR="00CD3834" w:rsidRDefault="00CD3834" w:rsidP="004944DF">
            <w:pPr>
              <w:jc w:val="center"/>
              <w:rPr>
                <w:sz w:val="24"/>
                <w:szCs w:val="24"/>
              </w:rPr>
            </w:pPr>
            <w:r>
              <w:rPr>
                <w:sz w:val="24"/>
                <w:szCs w:val="24"/>
              </w:rPr>
              <w:t>2007</w:t>
            </w:r>
          </w:p>
        </w:tc>
        <w:tc>
          <w:tcPr>
            <w:tcW w:w="3968" w:type="dxa"/>
            <w:vAlign w:val="center"/>
          </w:tcPr>
          <w:p w:rsidR="00CD3834" w:rsidRDefault="00CD3834" w:rsidP="004944DF">
            <w:pPr>
              <w:jc w:val="center"/>
              <w:rPr>
                <w:sz w:val="24"/>
                <w:szCs w:val="24"/>
              </w:rPr>
            </w:pPr>
            <m:oMath>
              <m:r>
                <w:rPr>
                  <w:rFonts w:ascii="Cambria Math" w:eastAsiaTheme="minorEastAsia" w:hAnsi="Cambria Math"/>
                  <w:lang w:val="es-ES_tradnl"/>
                </w:rPr>
                <m:t>19.019</m:t>
              </m:r>
            </m:oMath>
            <w:r w:rsidR="004944DF">
              <w:rPr>
                <w:rFonts w:eastAsiaTheme="minorEastAsia"/>
                <w:lang w:val="es-ES_tradnl"/>
              </w:rPr>
              <w:t xml:space="preserve"> millones de euros</w:t>
            </w:r>
          </w:p>
        </w:tc>
      </w:tr>
      <w:tr w:rsidR="00CD3834" w:rsidTr="004944DF">
        <w:trPr>
          <w:jc w:val="center"/>
        </w:trPr>
        <w:tc>
          <w:tcPr>
            <w:tcW w:w="823" w:type="dxa"/>
            <w:vAlign w:val="center"/>
          </w:tcPr>
          <w:p w:rsidR="00CD3834" w:rsidRDefault="00CD3834" w:rsidP="004944DF">
            <w:pPr>
              <w:jc w:val="center"/>
              <w:rPr>
                <w:sz w:val="24"/>
                <w:szCs w:val="24"/>
              </w:rPr>
            </w:pPr>
            <w:r>
              <w:rPr>
                <w:sz w:val="24"/>
                <w:szCs w:val="24"/>
              </w:rPr>
              <w:t>2008</w:t>
            </w:r>
          </w:p>
        </w:tc>
        <w:tc>
          <w:tcPr>
            <w:tcW w:w="3968" w:type="dxa"/>
            <w:vAlign w:val="center"/>
          </w:tcPr>
          <w:p w:rsidR="00CD3834" w:rsidRDefault="00CD3834" w:rsidP="004944DF">
            <w:pPr>
              <w:jc w:val="center"/>
              <w:rPr>
                <w:sz w:val="24"/>
                <w:szCs w:val="24"/>
              </w:rPr>
            </w:pPr>
            <m:oMath>
              <m:r>
                <m:rPr>
                  <m:sty m:val="p"/>
                </m:rPr>
                <w:rPr>
                  <w:rFonts w:ascii="Cambria Math" w:hAnsi="Cambria Math"/>
                  <w:lang w:val="es-ES_tradnl"/>
                </w:rPr>
                <m:t>19.072</m:t>
              </m:r>
            </m:oMath>
            <w:r w:rsidR="004944DF">
              <w:rPr>
                <w:rFonts w:eastAsiaTheme="minorEastAsia"/>
                <w:lang w:val="es-ES_tradnl"/>
              </w:rPr>
              <w:t xml:space="preserve"> millones de euros</w:t>
            </w:r>
          </w:p>
        </w:tc>
      </w:tr>
      <w:tr w:rsidR="00CD3834" w:rsidTr="004944DF">
        <w:trPr>
          <w:jc w:val="center"/>
        </w:trPr>
        <w:tc>
          <w:tcPr>
            <w:tcW w:w="823" w:type="dxa"/>
            <w:vAlign w:val="center"/>
          </w:tcPr>
          <w:p w:rsidR="00CD3834" w:rsidRDefault="00CD3834" w:rsidP="004944DF">
            <w:pPr>
              <w:jc w:val="center"/>
              <w:rPr>
                <w:sz w:val="24"/>
                <w:szCs w:val="24"/>
              </w:rPr>
            </w:pPr>
            <w:r>
              <w:rPr>
                <w:sz w:val="24"/>
                <w:szCs w:val="24"/>
              </w:rPr>
              <w:t>2009</w:t>
            </w:r>
          </w:p>
        </w:tc>
        <w:tc>
          <w:tcPr>
            <w:tcW w:w="3968" w:type="dxa"/>
            <w:vAlign w:val="center"/>
          </w:tcPr>
          <w:p w:rsidR="00CD3834" w:rsidRDefault="004944DF" w:rsidP="004944DF">
            <w:pPr>
              <w:jc w:val="center"/>
              <w:rPr>
                <w:sz w:val="24"/>
                <w:szCs w:val="24"/>
              </w:rPr>
            </w:pPr>
            <m:oMath>
              <m:r>
                <w:rPr>
                  <w:rFonts w:ascii="Cambria Math" w:eastAsiaTheme="minorEastAsia" w:hAnsi="Cambria Math"/>
                  <w:lang w:val="es-ES_tradnl"/>
                </w:rPr>
                <m:t>18.301</m:t>
              </m:r>
            </m:oMath>
            <w:r>
              <w:rPr>
                <w:rFonts w:eastAsiaTheme="minorEastAsia"/>
                <w:lang w:val="es-ES_tradnl"/>
              </w:rPr>
              <w:t xml:space="preserve"> millones de euros</w:t>
            </w:r>
          </w:p>
        </w:tc>
      </w:tr>
    </w:tbl>
    <w:p w:rsidR="00CD3834" w:rsidRDefault="004944DF" w:rsidP="004944DF">
      <w:pPr>
        <w:ind w:left="360"/>
        <w:jc w:val="center"/>
        <w:rPr>
          <w:sz w:val="24"/>
          <w:szCs w:val="24"/>
        </w:rPr>
      </w:pPr>
      <w:r>
        <w:rPr>
          <w:i/>
          <w:sz w:val="24"/>
          <w:szCs w:val="24"/>
        </w:rPr>
        <w:t>Tabla de elaboración propia.</w:t>
      </w:r>
    </w:p>
    <w:p w:rsidR="00093E5C" w:rsidRPr="007F3D0C" w:rsidRDefault="00093E5C" w:rsidP="00A41520">
      <w:pPr>
        <w:pStyle w:val="Prrafodelista"/>
        <w:numPr>
          <w:ilvl w:val="0"/>
          <w:numId w:val="1"/>
        </w:numPr>
        <w:jc w:val="both"/>
        <w:rPr>
          <w:b/>
          <w:sz w:val="28"/>
          <w:szCs w:val="28"/>
          <w:u w:val="single"/>
        </w:rPr>
      </w:pPr>
      <w:r w:rsidRPr="007F3D0C">
        <w:rPr>
          <w:b/>
          <w:sz w:val="28"/>
          <w:szCs w:val="28"/>
          <w:u w:val="single"/>
        </w:rPr>
        <w:lastRenderedPageBreak/>
        <w:t>DESARROLLO</w:t>
      </w:r>
    </w:p>
    <w:p w:rsidR="007C6512" w:rsidRDefault="007C6512" w:rsidP="007C6512">
      <w:pPr>
        <w:ind w:left="360"/>
        <w:jc w:val="both"/>
        <w:rPr>
          <w:sz w:val="24"/>
          <w:szCs w:val="24"/>
        </w:rPr>
      </w:pPr>
    </w:p>
    <w:p w:rsidR="0054100D" w:rsidRDefault="005337A5" w:rsidP="007C6512">
      <w:pPr>
        <w:ind w:left="360"/>
        <w:jc w:val="both"/>
        <w:rPr>
          <w:sz w:val="24"/>
          <w:szCs w:val="24"/>
        </w:rPr>
      </w:pPr>
      <w:r>
        <w:rPr>
          <w:sz w:val="24"/>
          <w:szCs w:val="24"/>
        </w:rPr>
        <w:t>Para los cálculos de las funciones de todos los apartados</w:t>
      </w:r>
      <w:r w:rsidR="0054100D">
        <w:rPr>
          <w:sz w:val="24"/>
          <w:szCs w:val="24"/>
        </w:rPr>
        <w:t xml:space="preserve">, es decir, para averiguar el valor de las constantes </w:t>
      </w:r>
      <w:r w:rsidR="0054100D">
        <w:rPr>
          <w:i/>
          <w:sz w:val="24"/>
          <w:szCs w:val="24"/>
        </w:rPr>
        <w:t xml:space="preserve">a </w:t>
      </w:r>
      <w:r w:rsidR="0054100D">
        <w:rPr>
          <w:sz w:val="24"/>
          <w:szCs w:val="24"/>
        </w:rPr>
        <w:t xml:space="preserve">y </w:t>
      </w:r>
      <w:r w:rsidR="0054100D">
        <w:rPr>
          <w:i/>
          <w:sz w:val="24"/>
          <w:szCs w:val="24"/>
        </w:rPr>
        <w:t>b,</w:t>
      </w:r>
      <w:r>
        <w:rPr>
          <w:sz w:val="24"/>
          <w:szCs w:val="24"/>
        </w:rPr>
        <w:t xml:space="preserve"> hemos utilizado únicamente dos puntos, en lugar</w:t>
      </w:r>
      <w:r w:rsidR="0054100D">
        <w:rPr>
          <w:sz w:val="24"/>
          <w:szCs w:val="24"/>
        </w:rPr>
        <w:t xml:space="preserve"> de los tres valores de los que disponíamos, ya que de otro modo, era imposible resolver el sistema de ecuaciones. Esto se debía a que las soluciones no tenían sentido, ni matemático ni económico.</w:t>
      </w:r>
    </w:p>
    <w:p w:rsidR="00451909" w:rsidRDefault="00451909" w:rsidP="007C6512">
      <w:pPr>
        <w:ind w:left="360"/>
        <w:jc w:val="both"/>
        <w:rPr>
          <w:sz w:val="24"/>
          <w:szCs w:val="24"/>
        </w:rPr>
      </w:pPr>
      <w:r>
        <w:rPr>
          <w:sz w:val="24"/>
          <w:szCs w:val="24"/>
        </w:rPr>
        <w:t>Si bien es cierto, deberíamos contar con datos de más años, no nos ha sido posible localizar más información. Por tanto, hemos tratado de calcular lo que se solicitaba en el proyecto con los datos de los que disponíamos.</w:t>
      </w:r>
    </w:p>
    <w:p w:rsidR="0054100D" w:rsidRDefault="00C43506" w:rsidP="007C6512">
      <w:pPr>
        <w:ind w:left="360"/>
        <w:jc w:val="both"/>
        <w:rPr>
          <w:sz w:val="24"/>
          <w:szCs w:val="24"/>
        </w:rPr>
      </w:pPr>
      <w:r>
        <w:rPr>
          <w:noProof/>
          <w:sz w:val="24"/>
          <w:szCs w:val="24"/>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3" type="#_x0000_t75" style="position:absolute;left:0;text-align:left;margin-left:29.7pt;margin-top:59.4pt;width:384pt;height:40pt;z-index:251714560;mso-wrap-style:tight" filled="t" stroked="t">
            <v:imagedata r:id="rId11" o:title=""/>
          </v:shape>
          <o:OLEObject Type="Embed" ProgID="Equation.3" ShapeID="_x0000_s1073" DrawAspect="Content" ObjectID="_1384539137" r:id="rId12"/>
        </w:pict>
      </w:r>
      <w:r w:rsidR="0054100D">
        <w:rPr>
          <w:sz w:val="24"/>
          <w:szCs w:val="24"/>
        </w:rPr>
        <w:t xml:space="preserve">Además, se supone que debíamos utilizar la siguiente ecuación para el cálculo de la demanda y de la curva de </w:t>
      </w:r>
      <w:proofErr w:type="spellStart"/>
      <w:r w:rsidR="0054100D">
        <w:rPr>
          <w:sz w:val="24"/>
          <w:szCs w:val="24"/>
        </w:rPr>
        <w:t>Engel</w:t>
      </w:r>
      <w:proofErr w:type="spellEnd"/>
      <w:r w:rsidR="0054100D">
        <w:rPr>
          <w:sz w:val="24"/>
          <w:szCs w:val="24"/>
        </w:rPr>
        <w:t>, pero en nuestro caso no ha sido posible utilizarla debido a la imposibilidad de resolverla con los datos con los que contamos:</w:t>
      </w:r>
    </w:p>
    <w:p w:rsidR="0054100D" w:rsidRDefault="00652A03" w:rsidP="00652A03">
      <w:pPr>
        <w:tabs>
          <w:tab w:val="right" w:pos="8504"/>
        </w:tabs>
        <w:ind w:left="360"/>
        <w:jc w:val="both"/>
        <w:rPr>
          <w:sz w:val="24"/>
          <w:szCs w:val="24"/>
        </w:rPr>
      </w:pPr>
      <w:r>
        <w:rPr>
          <w:sz w:val="24"/>
          <w:szCs w:val="24"/>
        </w:rPr>
        <w:tab/>
      </w:r>
    </w:p>
    <w:p w:rsidR="00652A03" w:rsidRDefault="00652A03" w:rsidP="00652A03">
      <w:pPr>
        <w:tabs>
          <w:tab w:val="right" w:pos="8504"/>
        </w:tabs>
        <w:ind w:left="360"/>
        <w:jc w:val="both"/>
        <w:rPr>
          <w:sz w:val="24"/>
          <w:szCs w:val="24"/>
        </w:rPr>
      </w:pPr>
    </w:p>
    <w:p w:rsidR="005337A5" w:rsidRDefault="0054100D" w:rsidP="007C6512">
      <w:pPr>
        <w:ind w:left="360"/>
        <w:jc w:val="both"/>
        <w:rPr>
          <w:sz w:val="24"/>
          <w:szCs w:val="24"/>
        </w:rPr>
      </w:pPr>
      <w:r>
        <w:rPr>
          <w:sz w:val="24"/>
          <w:szCs w:val="24"/>
        </w:rPr>
        <w:t xml:space="preserve">Por tanto, hemos optado por  métodos matemáticos más sencillos, que </w:t>
      </w:r>
      <w:r w:rsidR="00C67E17">
        <w:rPr>
          <w:sz w:val="24"/>
          <w:szCs w:val="24"/>
        </w:rPr>
        <w:t>nos han proporcionado los resultados con los que vamos a trabajar, a pesar de que sean menos precisos</w:t>
      </w:r>
      <w:r>
        <w:rPr>
          <w:sz w:val="24"/>
          <w:szCs w:val="24"/>
        </w:rPr>
        <w:t>.</w:t>
      </w:r>
    </w:p>
    <w:p w:rsidR="0054100D" w:rsidRDefault="0054100D" w:rsidP="007C6512">
      <w:pPr>
        <w:ind w:left="360"/>
        <w:jc w:val="both"/>
        <w:rPr>
          <w:sz w:val="24"/>
          <w:szCs w:val="24"/>
        </w:rPr>
      </w:pPr>
      <w:r>
        <w:rPr>
          <w:sz w:val="24"/>
          <w:szCs w:val="24"/>
        </w:rPr>
        <w:t xml:space="preserve">A continuación, en distintos apartados, veremos cuáles son (o más bien, </w:t>
      </w:r>
      <w:r w:rsidR="00A16AEB">
        <w:rPr>
          <w:sz w:val="24"/>
          <w:szCs w:val="24"/>
        </w:rPr>
        <w:t>cuál es la</w:t>
      </w:r>
      <w:r>
        <w:rPr>
          <w:sz w:val="24"/>
          <w:szCs w:val="24"/>
        </w:rPr>
        <w:t xml:space="preserve"> estimación) las funciones de demanda agregada, demanda individual, curva de </w:t>
      </w:r>
      <w:proofErr w:type="spellStart"/>
      <w:r>
        <w:rPr>
          <w:sz w:val="24"/>
          <w:szCs w:val="24"/>
        </w:rPr>
        <w:t>Engel</w:t>
      </w:r>
      <w:proofErr w:type="spellEnd"/>
      <w:r>
        <w:rPr>
          <w:sz w:val="24"/>
          <w:szCs w:val="24"/>
        </w:rPr>
        <w:t xml:space="preserve"> y Ruta de Expansión de los Precios (REP)</w:t>
      </w:r>
    </w:p>
    <w:p w:rsidR="005337A5" w:rsidRDefault="005337A5" w:rsidP="007C6512">
      <w:pPr>
        <w:ind w:left="360"/>
        <w:jc w:val="both"/>
        <w:rPr>
          <w:sz w:val="24"/>
          <w:szCs w:val="24"/>
        </w:rPr>
      </w:pPr>
    </w:p>
    <w:p w:rsidR="00F42617" w:rsidRDefault="00F42617" w:rsidP="007C6512">
      <w:pPr>
        <w:ind w:left="360"/>
        <w:jc w:val="both"/>
        <w:rPr>
          <w:sz w:val="24"/>
          <w:szCs w:val="24"/>
        </w:rPr>
      </w:pPr>
    </w:p>
    <w:p w:rsidR="004A1A42" w:rsidRPr="004A1A42" w:rsidRDefault="004A1A42" w:rsidP="007C6512">
      <w:pPr>
        <w:ind w:left="360"/>
        <w:jc w:val="both"/>
        <w:rPr>
          <w:b/>
          <w:sz w:val="24"/>
          <w:szCs w:val="24"/>
          <w:u w:val="single"/>
        </w:rPr>
      </w:pPr>
      <w:r w:rsidRPr="004A1A42">
        <w:rPr>
          <w:b/>
          <w:sz w:val="24"/>
          <w:szCs w:val="24"/>
          <w:u w:val="single"/>
        </w:rPr>
        <w:t xml:space="preserve">Obtener una estimación aproximada de la demanda </w:t>
      </w:r>
      <w:r>
        <w:rPr>
          <w:b/>
          <w:sz w:val="24"/>
          <w:szCs w:val="24"/>
          <w:u w:val="single"/>
        </w:rPr>
        <w:t>agregada</w:t>
      </w:r>
      <w:r w:rsidRPr="004A1A42">
        <w:rPr>
          <w:b/>
          <w:sz w:val="24"/>
          <w:szCs w:val="24"/>
          <w:u w:val="single"/>
        </w:rPr>
        <w:t xml:space="preserve"> de un bien</w:t>
      </w:r>
    </w:p>
    <w:p w:rsidR="0050162A" w:rsidRDefault="0050162A" w:rsidP="00260A56">
      <w:pPr>
        <w:ind w:left="357"/>
        <w:jc w:val="both"/>
        <w:rPr>
          <w:sz w:val="24"/>
          <w:szCs w:val="24"/>
          <w:lang w:val="es-ES_tradnl"/>
        </w:rPr>
      </w:pPr>
      <w:r>
        <w:rPr>
          <w:sz w:val="24"/>
          <w:szCs w:val="24"/>
          <w:lang w:val="es-ES_tradnl"/>
        </w:rPr>
        <w:t>Podemos considerar la demanda agregada como la suma horizontal de las demandas individuales, es decir, la demanda del mercado de juguetes sería la suma de las demandas de cada uno de los niños.</w:t>
      </w:r>
      <w:r w:rsidR="005337A5">
        <w:rPr>
          <w:sz w:val="24"/>
          <w:szCs w:val="24"/>
          <w:lang w:val="es-ES_tradnl"/>
        </w:rPr>
        <w:t xml:space="preserve"> Para calcularla seguimos los siguientes pasos:</w:t>
      </w:r>
    </w:p>
    <w:p w:rsidR="004A1A42" w:rsidRPr="002F3F01" w:rsidRDefault="004A1A42" w:rsidP="007F3D0C">
      <w:pPr>
        <w:ind w:left="360"/>
        <w:jc w:val="both"/>
        <w:rPr>
          <w:sz w:val="24"/>
          <w:szCs w:val="24"/>
          <w:lang w:val="es-ES_tradnl"/>
        </w:rPr>
      </w:pPr>
      <w:r w:rsidRPr="002F3F01">
        <w:rPr>
          <w:sz w:val="24"/>
          <w:szCs w:val="24"/>
          <w:lang w:val="es-ES_tradnl"/>
        </w:rPr>
        <w:t>Como ya hemos mencionado en el apartado anterior, hemos obtenido los puntos</w:t>
      </w:r>
      <w:r w:rsidR="005337A5">
        <w:rPr>
          <w:sz w:val="24"/>
          <w:szCs w:val="24"/>
          <w:lang w:val="es-ES_tradnl"/>
        </w:rPr>
        <w:t xml:space="preserve"> que aparecen a continuación</w:t>
      </w:r>
      <w:r w:rsidRPr="002F3F01">
        <w:rPr>
          <w:sz w:val="24"/>
          <w:szCs w:val="24"/>
          <w:lang w:val="es-ES_tradnl"/>
        </w:rPr>
        <w:t>:</w:t>
      </w:r>
    </w:p>
    <w:tbl>
      <w:tblPr>
        <w:tblStyle w:val="Tablaconcuadrcula"/>
        <w:tblW w:w="7858"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27"/>
        <w:gridCol w:w="2866"/>
        <w:gridCol w:w="2865"/>
      </w:tblGrid>
      <w:tr w:rsidR="004A1A42" w:rsidTr="004A1A42">
        <w:trPr>
          <w:jc w:val="center"/>
        </w:trPr>
        <w:tc>
          <w:tcPr>
            <w:tcW w:w="2127" w:type="dxa"/>
          </w:tcPr>
          <w:p w:rsidR="004A1A42" w:rsidRDefault="00C43506" w:rsidP="001F501C">
            <w:pPr>
              <w:rPr>
                <w:lang w:val="es-ES_tradnl"/>
              </w:rPr>
            </w:pPr>
            <w:r>
              <w:rPr>
                <w:noProof/>
                <w:lang w:eastAsia="es-ES"/>
              </w:rPr>
              <w:pict>
                <v:shapetype id="_x0000_t32" coordsize="21600,21600" o:spt="32" o:oned="t" path="m,l21600,21600e" filled="f">
                  <v:path arrowok="t" fillok="f" o:connecttype="none"/>
                  <o:lock v:ext="edit" shapetype="t"/>
                </v:shapetype>
                <v:shape id="_x0000_s1026" type="#_x0000_t32" style="position:absolute;margin-left:28.8pt;margin-top:7.4pt;width:67.45pt;height:.05pt;z-index:251660288" o:connectortype="straight">
                  <v:stroke endarrow="block"/>
                </v:shape>
              </w:pict>
            </w:r>
            <w:r w:rsidR="004A1A42">
              <w:rPr>
                <w:lang w:val="es-ES_tradnl"/>
              </w:rPr>
              <w:t>2007</w:t>
            </w:r>
          </w:p>
        </w:tc>
        <w:tc>
          <w:tcPr>
            <w:tcW w:w="2866" w:type="dxa"/>
            <w:vAlign w:val="center"/>
          </w:tcPr>
          <w:p w:rsidR="004A1A42" w:rsidRDefault="004A1A42" w:rsidP="001F501C">
            <w:pPr>
              <w:rPr>
                <w:lang w:val="es-ES_tradnl"/>
              </w:rPr>
            </w:pPr>
            <m:oMath>
              <m:r>
                <w:rPr>
                  <w:rFonts w:ascii="Cambria Math" w:hAnsi="Cambria Math"/>
                  <w:lang w:val="es-ES_tradnl"/>
                </w:rPr>
                <m:t>p=17,75242718</m:t>
              </m:r>
            </m:oMath>
            <w:r>
              <w:rPr>
                <w:rFonts w:eastAsiaTheme="minorEastAsia"/>
                <w:lang w:val="es-ES_tradnl"/>
              </w:rPr>
              <w:t xml:space="preserve"> €/unidad</w:t>
            </w:r>
          </w:p>
        </w:tc>
        <w:tc>
          <w:tcPr>
            <w:tcW w:w="2865" w:type="dxa"/>
          </w:tcPr>
          <w:p w:rsidR="004A1A42" w:rsidRDefault="004A1A42" w:rsidP="001F501C">
            <w:pPr>
              <w:rPr>
                <w:lang w:val="es-ES_tradnl"/>
              </w:rPr>
            </w:pPr>
            <m:oMath>
              <m:r>
                <w:rPr>
                  <w:rFonts w:ascii="Cambria Math" w:hAnsi="Cambria Math"/>
                  <w:lang w:val="es-ES_tradnl"/>
                </w:rPr>
                <m:t>q=</m:t>
              </m:r>
              <m:r>
                <m:rPr>
                  <m:sty m:val="p"/>
                </m:rPr>
                <w:rPr>
                  <w:rFonts w:ascii="Cambria Math" w:hAnsi="Cambria Math"/>
                  <w:lang w:val="es-ES_tradnl"/>
                </w:rPr>
                <m:t>66.751.435,60</m:t>
              </m:r>
            </m:oMath>
            <w:r>
              <w:rPr>
                <w:rFonts w:eastAsiaTheme="minorEastAsia"/>
                <w:lang w:val="es-ES_tradnl"/>
              </w:rPr>
              <w:t xml:space="preserve"> unidades</w:t>
            </w:r>
          </w:p>
        </w:tc>
      </w:tr>
      <w:tr w:rsidR="004A1A42" w:rsidTr="004A1A42">
        <w:trPr>
          <w:jc w:val="center"/>
        </w:trPr>
        <w:tc>
          <w:tcPr>
            <w:tcW w:w="2127" w:type="dxa"/>
          </w:tcPr>
          <w:p w:rsidR="004A1A42" w:rsidRDefault="00C43506" w:rsidP="001F501C">
            <w:pPr>
              <w:rPr>
                <w:lang w:val="es-ES_tradnl"/>
              </w:rPr>
            </w:pPr>
            <w:r>
              <w:rPr>
                <w:noProof/>
                <w:lang w:eastAsia="es-ES"/>
              </w:rPr>
              <w:pict>
                <v:shape id="_x0000_s1027" type="#_x0000_t32" style="position:absolute;margin-left:28.8pt;margin-top:8.15pt;width:67.45pt;height:.05pt;z-index:251661312;mso-position-horizontal-relative:text;mso-position-vertical-relative:text" o:connectortype="straight">
                  <v:stroke endarrow="block"/>
                </v:shape>
              </w:pict>
            </w:r>
            <w:r w:rsidR="004A1A42">
              <w:rPr>
                <w:lang w:val="es-ES_tradnl"/>
              </w:rPr>
              <w:t>2008</w:t>
            </w:r>
          </w:p>
        </w:tc>
        <w:tc>
          <w:tcPr>
            <w:tcW w:w="2866" w:type="dxa"/>
            <w:vAlign w:val="center"/>
          </w:tcPr>
          <w:p w:rsidR="004A1A42" w:rsidRDefault="004A1A42" w:rsidP="001F501C">
            <w:pPr>
              <w:rPr>
                <w:lang w:val="es-ES_tradnl"/>
              </w:rPr>
            </w:pPr>
            <m:oMath>
              <m:r>
                <w:rPr>
                  <w:rFonts w:ascii="Cambria Math" w:hAnsi="Cambria Math"/>
                  <w:lang w:val="es-ES_tradnl"/>
                </w:rPr>
                <m:t>p=</m:t>
              </m:r>
              <m:r>
                <m:rPr>
                  <m:sty m:val="p"/>
                </m:rPr>
                <w:rPr>
                  <w:rFonts w:ascii="Cambria Math" w:hAnsi="Cambria Math"/>
                  <w:lang w:val="es-ES_tradnl"/>
                </w:rPr>
                <m:t>18,10515464</m:t>
              </m:r>
            </m:oMath>
            <w:r>
              <w:rPr>
                <w:rFonts w:eastAsiaTheme="minorEastAsia"/>
                <w:lang w:val="es-ES_tradnl"/>
              </w:rPr>
              <w:t xml:space="preserve"> €/unidad</w:t>
            </w:r>
          </w:p>
        </w:tc>
        <w:tc>
          <w:tcPr>
            <w:tcW w:w="2865" w:type="dxa"/>
          </w:tcPr>
          <w:p w:rsidR="004A1A42" w:rsidRDefault="004A1A42" w:rsidP="001F501C">
            <w:pPr>
              <w:rPr>
                <w:lang w:val="es-ES_tradnl"/>
              </w:rPr>
            </w:pPr>
            <m:oMath>
              <m:r>
                <w:rPr>
                  <w:rFonts w:ascii="Cambria Math" w:hAnsi="Cambria Math"/>
                  <w:lang w:val="es-ES_tradnl"/>
                </w:rPr>
                <m:t>q=</m:t>
              </m:r>
              <m:r>
                <m:rPr>
                  <m:sty m:val="p"/>
                </m:rPr>
                <w:rPr>
                  <w:rFonts w:ascii="Cambria Math" w:hAnsi="Cambria Math"/>
                  <w:lang w:val="es-ES_tradnl"/>
                </w:rPr>
                <m:t>65.576.352,35</m:t>
              </m:r>
            </m:oMath>
            <w:r>
              <w:rPr>
                <w:rFonts w:eastAsiaTheme="minorEastAsia"/>
                <w:lang w:val="es-ES_tradnl"/>
              </w:rPr>
              <w:t xml:space="preserve"> unidades</w:t>
            </w:r>
          </w:p>
        </w:tc>
      </w:tr>
      <w:tr w:rsidR="004A1A42" w:rsidTr="004A1A42">
        <w:trPr>
          <w:jc w:val="center"/>
        </w:trPr>
        <w:tc>
          <w:tcPr>
            <w:tcW w:w="2127" w:type="dxa"/>
          </w:tcPr>
          <w:p w:rsidR="004A1A42" w:rsidRDefault="00C43506" w:rsidP="001F501C">
            <w:pPr>
              <w:rPr>
                <w:lang w:val="es-ES_tradnl"/>
              </w:rPr>
            </w:pPr>
            <w:r>
              <w:rPr>
                <w:noProof/>
                <w:lang w:eastAsia="es-ES"/>
              </w:rPr>
              <w:pict>
                <v:shape id="_x0000_s1028" type="#_x0000_t32" style="position:absolute;margin-left:28.65pt;margin-top:8.9pt;width:67.45pt;height:0;z-index:251662336;mso-position-horizontal-relative:text;mso-position-vertical-relative:text" o:connectortype="straight">
                  <v:stroke endarrow="block"/>
                </v:shape>
              </w:pict>
            </w:r>
            <w:r w:rsidR="004A1A42">
              <w:rPr>
                <w:lang w:val="es-ES_tradnl"/>
              </w:rPr>
              <w:t>2009</w:t>
            </w:r>
          </w:p>
        </w:tc>
        <w:tc>
          <w:tcPr>
            <w:tcW w:w="2866" w:type="dxa"/>
            <w:vAlign w:val="center"/>
          </w:tcPr>
          <w:p w:rsidR="004A1A42" w:rsidRDefault="004A1A42" w:rsidP="001F501C">
            <w:pPr>
              <w:rPr>
                <w:lang w:val="es-ES_tradnl"/>
              </w:rPr>
            </w:pPr>
            <m:oMath>
              <m:r>
                <w:rPr>
                  <w:rFonts w:ascii="Cambria Math" w:hAnsi="Cambria Math"/>
                  <w:lang w:val="es-ES_tradnl"/>
                </w:rPr>
                <m:t>p=</m:t>
              </m:r>
              <m:r>
                <m:rPr>
                  <m:sty m:val="p"/>
                </m:rPr>
                <w:rPr>
                  <w:rFonts w:ascii="Cambria Math" w:hAnsi="Cambria Math"/>
                  <w:lang w:val="es-ES_tradnl"/>
                </w:rPr>
                <m:t>17,6266531</m:t>
              </m:r>
            </m:oMath>
            <w:r>
              <w:rPr>
                <w:rFonts w:eastAsiaTheme="minorEastAsia"/>
                <w:lang w:val="es-ES_tradnl"/>
              </w:rPr>
              <w:t xml:space="preserve"> €/unidad</w:t>
            </w:r>
          </w:p>
        </w:tc>
        <w:tc>
          <w:tcPr>
            <w:tcW w:w="2865" w:type="dxa"/>
          </w:tcPr>
          <w:p w:rsidR="004A1A42" w:rsidRDefault="004A1A42" w:rsidP="001F501C">
            <w:pPr>
              <w:rPr>
                <w:lang w:val="es-ES_tradnl"/>
              </w:rPr>
            </w:pPr>
            <m:oMath>
              <m:r>
                <w:rPr>
                  <w:rFonts w:ascii="Cambria Math" w:hAnsi="Cambria Math"/>
                  <w:lang w:val="es-ES_tradnl"/>
                </w:rPr>
                <m:t>q=</m:t>
              </m:r>
              <m:r>
                <m:rPr>
                  <m:sty m:val="p"/>
                </m:rPr>
                <w:rPr>
                  <w:rFonts w:ascii="Cambria Math" w:hAnsi="Cambria Math"/>
                  <w:lang w:val="es-ES_tradnl"/>
                </w:rPr>
                <m:t>68.314.727,31</m:t>
              </m:r>
            </m:oMath>
            <w:r>
              <w:rPr>
                <w:rFonts w:eastAsiaTheme="minorEastAsia"/>
                <w:lang w:val="es-ES_tradnl"/>
              </w:rPr>
              <w:t xml:space="preserve"> unidades</w:t>
            </w:r>
          </w:p>
        </w:tc>
      </w:tr>
    </w:tbl>
    <w:p w:rsidR="004A1A42" w:rsidRPr="002F3F01" w:rsidRDefault="004A1A42" w:rsidP="004A1A42">
      <w:pPr>
        <w:ind w:left="284"/>
        <w:rPr>
          <w:sz w:val="24"/>
          <w:szCs w:val="24"/>
          <w:lang w:val="es-ES_tradnl"/>
        </w:rPr>
      </w:pPr>
      <w:r w:rsidRPr="002F3F01">
        <w:rPr>
          <w:sz w:val="24"/>
          <w:szCs w:val="24"/>
          <w:lang w:val="es-ES_tradnl"/>
        </w:rPr>
        <w:lastRenderedPageBreak/>
        <w:t>Cogemos los dos puntos más lejanos, y aproximamos el otro:</w:t>
      </w:r>
    </w:p>
    <w:p w:rsidR="004A1A42" w:rsidRDefault="004A1A42" w:rsidP="004A1A42">
      <w:pPr>
        <w:rPr>
          <w:rFonts w:eastAsiaTheme="minorEastAsia"/>
          <w:lang w:val="es-ES_tradnl"/>
        </w:rPr>
      </w:pPr>
      <w:r>
        <w:rPr>
          <w:rFonts w:eastAsiaTheme="minorEastAsia"/>
          <w:lang w:val="es-ES_tradnl"/>
        </w:rPr>
        <w:t xml:space="preserve">           </w:t>
      </w:r>
      <m:oMath>
        <m:r>
          <w:rPr>
            <w:rFonts w:ascii="Cambria Math" w:hAnsi="Cambria Math"/>
            <w:lang w:val="es-ES_tradnl"/>
          </w:rPr>
          <m:t>y=a·x+b</m:t>
        </m:r>
      </m:oMath>
      <w:r>
        <w:rPr>
          <w:rFonts w:eastAsiaTheme="minorEastAsia"/>
          <w:lang w:val="es-ES_tradnl"/>
        </w:rPr>
        <w:t>;</w:t>
      </w:r>
      <w:r w:rsidR="0050162A">
        <w:rPr>
          <w:rFonts w:eastAsiaTheme="minorEastAsia"/>
          <w:lang w:val="es-ES_tradnl"/>
        </w:rPr>
        <w:tab/>
      </w:r>
      <w:r>
        <w:rPr>
          <w:rFonts w:eastAsiaTheme="minorEastAsia"/>
          <w:lang w:val="es-ES_tradnl"/>
        </w:rPr>
        <w:t xml:space="preserve"> </w:t>
      </w:r>
      <m:oMath>
        <m:r>
          <w:rPr>
            <w:rFonts w:ascii="Cambria Math" w:eastAsiaTheme="minorEastAsia" w:hAnsi="Cambria Math"/>
            <w:lang w:val="es-ES_tradnl"/>
          </w:rPr>
          <m:t>p=a·q+b</m:t>
        </m:r>
      </m:oMath>
    </w:p>
    <w:tbl>
      <w:tblPr>
        <w:tblStyle w:val="Tablaconcuadrcula"/>
        <w:tblW w:w="8206"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06"/>
      </w:tblGrid>
      <w:tr w:rsidR="004A1A42" w:rsidTr="004A1A42">
        <w:trPr>
          <w:jc w:val="center"/>
        </w:trPr>
        <w:tc>
          <w:tcPr>
            <w:tcW w:w="8206" w:type="dxa"/>
          </w:tcPr>
          <w:p w:rsidR="004A1A42" w:rsidRDefault="00C43506" w:rsidP="001F501C">
            <w:pPr>
              <w:rPr>
                <w:rFonts w:eastAsiaTheme="minorEastAsia"/>
                <w:lang w:val="es-ES_tradnl"/>
              </w:rPr>
            </w:pPr>
            <w:r>
              <w:rPr>
                <w:rFonts w:eastAsiaTheme="minorEastAsia"/>
                <w:noProof/>
                <w:lang w:eastAsia="es-ES"/>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1" type="#_x0000_t87" style="position:absolute;margin-left:202.15pt;margin-top:7.15pt;width:7.1pt;height:63.5pt;z-index:251665408"/>
              </w:pict>
            </w:r>
            <w:r>
              <w:rPr>
                <w:rFonts w:eastAsiaTheme="minorEastAsia"/>
                <w:noProof/>
                <w:lang w:eastAsia="es-ES"/>
              </w:rPr>
              <w:pict>
                <v:shape id="_x0000_s1029" type="#_x0000_t87" style="position:absolute;margin-left:-.95pt;margin-top:7.15pt;width:7.15pt;height:63.5pt;z-index:251663360"/>
              </w:pict>
            </w:r>
          </w:p>
          <w:p w:rsidR="004A1A42" w:rsidRDefault="004A1A42" w:rsidP="001F501C">
            <w:pPr>
              <w:rPr>
                <w:rFonts w:eastAsiaTheme="minorEastAsia"/>
                <w:lang w:val="es-ES_tradnl"/>
              </w:rPr>
            </w:pPr>
            <w:r>
              <w:rPr>
                <w:rFonts w:eastAsiaTheme="minorEastAsia"/>
                <w:lang w:val="es-ES_tradnl"/>
              </w:rPr>
              <w:t xml:space="preserve">   </w:t>
            </w:r>
            <m:oMath>
              <m:r>
                <w:rPr>
                  <w:rFonts w:ascii="Cambria Math" w:eastAsiaTheme="minorEastAsia" w:hAnsi="Cambria Math"/>
                  <w:lang w:val="es-ES_tradnl"/>
                </w:rPr>
                <m:t>17,6266431=68.314.727,31·a+b</m:t>
              </m:r>
            </m:oMath>
            <w:r w:rsidR="0050162A">
              <w:rPr>
                <w:rFonts w:eastAsiaTheme="minorEastAsia"/>
                <w:lang w:val="es-ES_tradnl"/>
              </w:rPr>
              <w:t xml:space="preserve">                </w:t>
            </w:r>
            <w:r>
              <w:rPr>
                <w:rFonts w:eastAsiaTheme="minorEastAsia"/>
                <w:lang w:val="es-ES_tradnl"/>
              </w:rPr>
              <w:t xml:space="preserve">  </w:t>
            </w:r>
            <m:oMath>
              <m:r>
                <w:rPr>
                  <w:rFonts w:ascii="Cambria Math" w:eastAsiaTheme="minorEastAsia" w:hAnsi="Cambria Math"/>
                  <w:lang w:val="es-ES_tradnl"/>
                </w:rPr>
                <m:t>b=17,3266431-68.314.727,31·a</m:t>
              </m:r>
            </m:oMath>
          </w:p>
          <w:p w:rsidR="004A1A42" w:rsidRDefault="00C43506" w:rsidP="001F501C">
            <w:pPr>
              <w:tabs>
                <w:tab w:val="center" w:pos="4214"/>
                <w:tab w:val="right" w:pos="8428"/>
              </w:tabs>
              <w:rPr>
                <w:rFonts w:eastAsiaTheme="minorEastAsia"/>
                <w:lang w:val="es-ES_tradnl"/>
              </w:rPr>
            </w:pPr>
            <w:r>
              <w:rPr>
                <w:rFonts w:eastAsiaTheme="minorEastAsia"/>
                <w:noProof/>
                <w:lang w:eastAsia="es-ES"/>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2" type="#_x0000_t13" style="position:absolute;margin-left:398pt;margin-top:1.2pt;width:16.7pt;height:11.6pt;z-index:251666432"/>
              </w:pict>
            </w:r>
            <w:r>
              <w:rPr>
                <w:rFonts w:eastAsiaTheme="minorEastAsia"/>
                <w:noProof/>
                <w:lang w:eastAsia="es-ES"/>
              </w:rPr>
              <w:pict>
                <v:shape id="_x0000_s1030" type="#_x0000_t13" style="position:absolute;margin-left:177.65pt;margin-top:1pt;width:16.75pt;height:11.75pt;z-index:251664384"/>
              </w:pict>
            </w:r>
            <w:r w:rsidR="004A1A42">
              <w:rPr>
                <w:rFonts w:eastAsiaTheme="minorEastAsia"/>
                <w:lang w:val="es-ES_tradnl"/>
              </w:rPr>
              <w:tab/>
            </w:r>
            <w:r w:rsidR="004A1A42">
              <w:rPr>
                <w:rFonts w:eastAsiaTheme="minorEastAsia"/>
                <w:lang w:val="es-ES_tradnl"/>
              </w:rPr>
              <w:tab/>
            </w:r>
          </w:p>
          <w:p w:rsidR="004A1A42" w:rsidRDefault="004A1A42" w:rsidP="001F501C">
            <w:pPr>
              <w:rPr>
                <w:rFonts w:eastAsiaTheme="minorEastAsia"/>
                <w:lang w:val="es-ES_tradnl"/>
              </w:rPr>
            </w:pPr>
            <w:r>
              <w:rPr>
                <w:rFonts w:eastAsiaTheme="minorEastAsia"/>
                <w:lang w:val="es-ES_tradnl"/>
              </w:rPr>
              <w:t xml:space="preserve">   </w:t>
            </w:r>
            <m:oMath>
              <m:r>
                <w:rPr>
                  <w:rFonts w:ascii="Cambria Math" w:eastAsiaTheme="minorEastAsia" w:hAnsi="Cambria Math"/>
                  <w:lang w:val="es-ES_tradnl"/>
                </w:rPr>
                <m:t>18,10515464=65.576.352,35·a+b</m:t>
              </m:r>
            </m:oMath>
            <w:r>
              <w:rPr>
                <w:rFonts w:eastAsiaTheme="minorEastAsia"/>
                <w:lang w:val="es-ES_tradnl"/>
              </w:rPr>
              <w:t xml:space="preserve">                Sustituyendo</w:t>
            </w:r>
          </w:p>
          <w:p w:rsidR="004A1A42" w:rsidRDefault="004A1A42" w:rsidP="001F501C">
            <w:pPr>
              <w:rPr>
                <w:rFonts w:eastAsiaTheme="minorEastAsia"/>
                <w:lang w:val="es-ES_tradnl"/>
              </w:rPr>
            </w:pPr>
          </w:p>
        </w:tc>
      </w:tr>
      <w:tr w:rsidR="004A1A42" w:rsidTr="004A1A42">
        <w:trPr>
          <w:jc w:val="center"/>
        </w:trPr>
        <w:tc>
          <w:tcPr>
            <w:tcW w:w="8206" w:type="dxa"/>
          </w:tcPr>
          <w:p w:rsidR="004A1A42" w:rsidRDefault="004A1A42" w:rsidP="001F501C">
            <w:pPr>
              <w:rPr>
                <w:rFonts w:eastAsiaTheme="minorEastAsia"/>
                <w:noProof/>
                <w:lang w:eastAsia="es-ES"/>
              </w:rPr>
            </w:pPr>
          </w:p>
          <w:p w:rsidR="005337A5" w:rsidRDefault="005337A5" w:rsidP="001F501C">
            <w:pPr>
              <w:rPr>
                <w:rFonts w:eastAsiaTheme="minorEastAsia"/>
                <w:noProof/>
                <w:lang w:eastAsia="es-ES"/>
              </w:rPr>
            </w:pPr>
          </w:p>
          <w:p w:rsidR="004A1A42" w:rsidRPr="00423914" w:rsidRDefault="004A1A42" w:rsidP="001F501C">
            <w:pPr>
              <w:rPr>
                <w:rFonts w:eastAsiaTheme="minorEastAsia"/>
                <w:noProof/>
                <w:lang w:eastAsia="es-ES"/>
              </w:rPr>
            </w:pPr>
            <m:oMathPara>
              <m:oMathParaPr>
                <m:jc m:val="left"/>
              </m:oMathParaPr>
              <m:oMath>
                <m:r>
                  <w:rPr>
                    <w:rFonts w:ascii="Cambria Math" w:eastAsiaTheme="minorEastAsia" w:hAnsi="Cambria Math"/>
                    <w:noProof/>
                    <w:lang w:eastAsia="es-ES"/>
                  </w:rPr>
                  <m:t>18,10515464=65.576.352,35·a+17,6266531-68.314.727,31·a</m:t>
                </m:r>
              </m:oMath>
            </m:oMathPara>
          </w:p>
          <w:p w:rsidR="004A1A42" w:rsidRPr="00423914" w:rsidRDefault="004A1A42" w:rsidP="001F501C">
            <w:pPr>
              <w:rPr>
                <w:rFonts w:eastAsiaTheme="minorEastAsia"/>
                <w:noProof/>
                <w:lang w:eastAsia="es-ES"/>
              </w:rPr>
            </w:pPr>
          </w:p>
          <w:p w:rsidR="004A1A42" w:rsidRDefault="00C43506" w:rsidP="001F501C">
            <w:pPr>
              <w:rPr>
                <w:rFonts w:eastAsiaTheme="minorEastAsia"/>
                <w:noProof/>
                <w:lang w:eastAsia="es-ES"/>
              </w:rPr>
            </w:pPr>
            <w:r>
              <w:rPr>
                <w:rFonts w:eastAsiaTheme="minorEastAsia"/>
                <w:noProof/>
                <w:lang w:eastAsia="es-ES"/>
              </w:rPr>
              <w:pict>
                <v:shape id="_x0000_s1033" type="#_x0000_t32" style="position:absolute;margin-left:159.45pt;margin-top:6.7pt;width:42.7pt;height:0;z-index:251667456" o:connectortype="straight">
                  <v:stroke endarrow="block"/>
                </v:shape>
              </w:pict>
            </w:r>
            <m:oMath>
              <m:r>
                <w:rPr>
                  <w:rFonts w:ascii="Cambria Math" w:eastAsiaTheme="minorEastAsia" w:hAnsi="Cambria Math"/>
                  <w:noProof/>
                  <w:lang w:eastAsia="es-ES"/>
                </w:rPr>
                <m:t>0,47850154=-2738374,96·a</m:t>
              </m:r>
            </m:oMath>
            <w:r w:rsidR="004A1A42">
              <w:rPr>
                <w:rFonts w:eastAsiaTheme="minorEastAsia"/>
                <w:noProof/>
                <w:lang w:eastAsia="es-ES"/>
              </w:rPr>
              <w:t xml:space="preserve">                        </w:t>
            </w:r>
            <m:oMath>
              <m:r>
                <w:rPr>
                  <w:rFonts w:ascii="Cambria Math" w:eastAsiaTheme="minorEastAsia" w:hAnsi="Cambria Math"/>
                  <w:noProof/>
                  <w:lang w:eastAsia="es-ES"/>
                </w:rPr>
                <m:t>a=-0,0000001747392329</m:t>
              </m:r>
            </m:oMath>
          </w:p>
          <w:p w:rsidR="004A1A42" w:rsidRDefault="004A1A42" w:rsidP="001F501C">
            <w:pPr>
              <w:rPr>
                <w:rFonts w:eastAsiaTheme="minorEastAsia"/>
                <w:noProof/>
                <w:lang w:eastAsia="es-ES"/>
              </w:rPr>
            </w:pPr>
          </w:p>
          <w:p w:rsidR="004A1A42" w:rsidRDefault="00C43506" w:rsidP="001F501C">
            <w:pPr>
              <w:rPr>
                <w:rFonts w:eastAsiaTheme="minorEastAsia"/>
                <w:noProof/>
                <w:lang w:eastAsia="es-ES"/>
              </w:rPr>
            </w:pPr>
            <w:r>
              <w:rPr>
                <w:rFonts w:eastAsiaTheme="minorEastAsia"/>
                <w:noProof/>
                <w:lang w:eastAsia="es-ES"/>
              </w:rPr>
              <w:pict>
                <v:shape id="_x0000_s1034" type="#_x0000_t32" style="position:absolute;margin-left:72.35pt;margin-top:7.7pt;width:143.2pt;height:0;z-index:251668480" o:connectortype="straight">
                  <v:stroke endarrow="block"/>
                </v:shape>
              </w:pict>
            </w:r>
            <w:r w:rsidR="004A1A42">
              <w:rPr>
                <w:rFonts w:eastAsiaTheme="minorEastAsia"/>
                <w:noProof/>
                <w:lang w:eastAsia="es-ES"/>
              </w:rPr>
              <w:t xml:space="preserve">Sustituyendo                                                                   </w:t>
            </w:r>
            <m:oMath>
              <m:r>
                <w:rPr>
                  <w:rFonts w:ascii="Cambria Math" w:eastAsiaTheme="minorEastAsia" w:hAnsi="Cambria Math"/>
                  <w:noProof/>
                  <w:lang w:eastAsia="es-ES"/>
                </w:rPr>
                <m:t>b=29,56391615</m:t>
              </m:r>
            </m:oMath>
          </w:p>
        </w:tc>
      </w:tr>
    </w:tbl>
    <w:p w:rsidR="004A1A42" w:rsidRDefault="004A1A42" w:rsidP="004A1A42">
      <w:pPr>
        <w:rPr>
          <w:rFonts w:eastAsiaTheme="minorEastAsia"/>
          <w:lang w:val="es-ES_tradnl"/>
        </w:rPr>
      </w:pPr>
    </w:p>
    <w:p w:rsidR="004A1A42" w:rsidRPr="002F3F01" w:rsidRDefault="004A1A42" w:rsidP="004A1A42">
      <w:pPr>
        <w:ind w:left="284"/>
        <w:rPr>
          <w:rFonts w:eastAsiaTheme="minorEastAsia"/>
          <w:sz w:val="24"/>
          <w:szCs w:val="24"/>
          <w:lang w:val="es-ES_tradnl"/>
        </w:rPr>
      </w:pPr>
      <w:r w:rsidRPr="002F3F01">
        <w:rPr>
          <w:rFonts w:eastAsiaTheme="minorEastAsia"/>
          <w:sz w:val="24"/>
          <w:szCs w:val="24"/>
          <w:lang w:val="es-ES_tradnl"/>
        </w:rPr>
        <w:t>Así la demanda sería aproximadamente, ya que el otro punto lo habría obviado:</w:t>
      </w:r>
    </w:p>
    <w:p w:rsidR="004A1A42" w:rsidRDefault="004A1A42" w:rsidP="004A1A42">
      <w:pPr>
        <w:ind w:left="284"/>
        <w:rPr>
          <w:rFonts w:eastAsiaTheme="minorEastAsia"/>
          <w:lang w:val="es-ES_tradnl"/>
        </w:rPr>
      </w:pPr>
      <m:oMathPara>
        <m:oMathParaPr>
          <m:jc m:val="left"/>
        </m:oMathParaPr>
        <m:oMath>
          <m:r>
            <w:rPr>
              <w:rFonts w:ascii="Cambria Math" w:eastAsiaTheme="minorEastAsia" w:hAnsi="Cambria Math"/>
              <w:lang w:val="es-ES_tradnl"/>
            </w:rPr>
            <m:t>y=-0,0000001747392329·x+29,56391615</m:t>
          </m:r>
        </m:oMath>
      </m:oMathPara>
    </w:p>
    <w:tbl>
      <w:tblPr>
        <w:tblStyle w:val="Tablaconcuadrcula"/>
        <w:tblW w:w="0" w:type="auto"/>
        <w:jc w:val="center"/>
        <w:tblInd w:w="284" w:type="dxa"/>
        <w:tblLook w:val="04A0"/>
      </w:tblPr>
      <w:tblGrid>
        <w:gridCol w:w="5774"/>
      </w:tblGrid>
      <w:tr w:rsidR="004A1A42" w:rsidTr="007F3D0C">
        <w:trPr>
          <w:jc w:val="center"/>
        </w:trPr>
        <w:tc>
          <w:tcPr>
            <w:tcW w:w="5774" w:type="dxa"/>
          </w:tcPr>
          <w:p w:rsidR="004A1A42" w:rsidRDefault="004A1A42" w:rsidP="004A1A42">
            <w:pPr>
              <w:rPr>
                <w:rFonts w:eastAsiaTheme="minorEastAsia"/>
                <w:b/>
                <w:lang w:val="es-ES_tradnl"/>
              </w:rPr>
            </w:pPr>
          </w:p>
          <w:p w:rsidR="004A1A42" w:rsidRDefault="004A1A42" w:rsidP="004A1A42">
            <w:pPr>
              <w:rPr>
                <w:rFonts w:eastAsiaTheme="minorEastAsia"/>
                <w:b/>
                <w:lang w:val="es-ES_tradnl"/>
              </w:rPr>
            </w:pPr>
            <m:oMathPara>
              <m:oMath>
                <m:r>
                  <m:rPr>
                    <m:sty m:val="bi"/>
                  </m:rPr>
                  <w:rPr>
                    <w:rFonts w:ascii="Cambria Math" w:eastAsiaTheme="minorEastAsia" w:hAnsi="Cambria Math"/>
                    <w:lang w:val="es-ES_tradnl"/>
                  </w:rPr>
                  <m:t>p=-0,0000001747392329 ·q+29,56391615</m:t>
                </m:r>
              </m:oMath>
            </m:oMathPara>
          </w:p>
          <w:p w:rsidR="004A1A42" w:rsidRDefault="004A1A42" w:rsidP="004A1A42">
            <w:pPr>
              <w:rPr>
                <w:rFonts w:eastAsiaTheme="minorEastAsia"/>
                <w:lang w:val="es-ES_tradnl"/>
              </w:rPr>
            </w:pPr>
          </w:p>
        </w:tc>
      </w:tr>
    </w:tbl>
    <w:p w:rsidR="004A1A42" w:rsidRDefault="004A1A42" w:rsidP="004A1A42">
      <w:pPr>
        <w:ind w:left="284"/>
        <w:rPr>
          <w:rFonts w:eastAsiaTheme="minorEastAsia"/>
          <w:lang w:val="es-ES_tradnl"/>
        </w:rPr>
      </w:pPr>
    </w:p>
    <w:p w:rsidR="005337A5" w:rsidRDefault="005337A5" w:rsidP="004A1A42">
      <w:pPr>
        <w:ind w:left="284"/>
        <w:rPr>
          <w:rFonts w:eastAsiaTheme="minorEastAsia"/>
          <w:lang w:val="es-ES_tradnl"/>
        </w:rPr>
      </w:pPr>
      <w:r>
        <w:rPr>
          <w:rFonts w:eastAsiaTheme="minorEastAsia"/>
          <w:lang w:val="es-ES_tradnl"/>
        </w:rPr>
        <w:t>Gráficamente tenemos:</w:t>
      </w:r>
    </w:p>
    <w:p w:rsidR="004A1A42" w:rsidRDefault="00EA6265" w:rsidP="00EA6265">
      <w:pPr>
        <w:jc w:val="center"/>
        <w:rPr>
          <w:rFonts w:eastAsiaTheme="minorEastAsia"/>
          <w:lang w:val="es-ES_tradnl"/>
        </w:rPr>
      </w:pPr>
      <w:r w:rsidRPr="00EA6265">
        <w:rPr>
          <w:rFonts w:eastAsiaTheme="minorEastAsia"/>
          <w:noProof/>
          <w:lang w:eastAsia="es-ES"/>
        </w:rPr>
        <w:drawing>
          <wp:inline distT="0" distB="0" distL="0" distR="0">
            <wp:extent cx="5400040" cy="3325076"/>
            <wp:effectExtent l="19050" t="0" r="10160" b="8674"/>
            <wp:docPr id="8"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C4F17" w:rsidRDefault="001C4F17" w:rsidP="001C4F17">
      <w:pPr>
        <w:ind w:left="1068" w:firstLine="348"/>
        <w:jc w:val="both"/>
        <w:rPr>
          <w:sz w:val="24"/>
          <w:szCs w:val="24"/>
        </w:rPr>
      </w:pPr>
      <w:r>
        <w:rPr>
          <w:i/>
          <w:sz w:val="24"/>
          <w:szCs w:val="24"/>
        </w:rPr>
        <w:t>Gráfico de elaboración propia.</w:t>
      </w:r>
    </w:p>
    <w:p w:rsidR="005337A5" w:rsidRPr="001C4F17" w:rsidRDefault="005337A5" w:rsidP="004A1A42">
      <w:pPr>
        <w:ind w:left="284"/>
        <w:rPr>
          <w:rFonts w:eastAsiaTheme="minorEastAsia"/>
        </w:rPr>
      </w:pPr>
    </w:p>
    <w:p w:rsidR="005337A5" w:rsidRDefault="00260A56" w:rsidP="00260A56">
      <w:pPr>
        <w:ind w:left="284"/>
        <w:jc w:val="both"/>
        <w:rPr>
          <w:rFonts w:eastAsia="Times New Roman"/>
          <w:sz w:val="24"/>
          <w:szCs w:val="24"/>
          <w:lang w:eastAsia="es-ES"/>
        </w:rPr>
      </w:pPr>
      <w:r w:rsidRPr="00260A56">
        <w:rPr>
          <w:rFonts w:eastAsia="Times New Roman"/>
          <w:sz w:val="24"/>
          <w:szCs w:val="24"/>
          <w:lang w:eastAsia="es-ES"/>
        </w:rPr>
        <w:lastRenderedPageBreak/>
        <w:t xml:space="preserve">Relación negativa entre el precio y la </w:t>
      </w:r>
      <w:r>
        <w:rPr>
          <w:rFonts w:eastAsia="Times New Roman"/>
          <w:sz w:val="24"/>
          <w:szCs w:val="24"/>
          <w:lang w:eastAsia="es-ES"/>
        </w:rPr>
        <w:t>cantidad</w:t>
      </w:r>
      <w:r w:rsidRPr="00260A56">
        <w:rPr>
          <w:rFonts w:eastAsia="Times New Roman"/>
          <w:sz w:val="24"/>
          <w:szCs w:val="24"/>
          <w:lang w:eastAsia="es-ES"/>
        </w:rPr>
        <w:t xml:space="preserve"> demanda</w:t>
      </w:r>
      <w:r>
        <w:rPr>
          <w:rFonts w:eastAsia="Times New Roman"/>
          <w:sz w:val="24"/>
          <w:szCs w:val="24"/>
          <w:lang w:eastAsia="es-ES"/>
        </w:rPr>
        <w:t>d</w:t>
      </w:r>
      <w:r w:rsidR="00F42617">
        <w:rPr>
          <w:rFonts w:eastAsia="Times New Roman"/>
          <w:sz w:val="24"/>
          <w:szCs w:val="24"/>
          <w:lang w:eastAsia="es-ES"/>
        </w:rPr>
        <w:t xml:space="preserve"> quiere decir que l</w:t>
      </w:r>
      <w:r w:rsidRPr="00260A56">
        <w:rPr>
          <w:rFonts w:eastAsia="Times New Roman"/>
          <w:sz w:val="24"/>
          <w:szCs w:val="24"/>
          <w:lang w:eastAsia="es-ES"/>
        </w:rPr>
        <w:t>a relación entre la cantidad d</w:t>
      </w:r>
      <w:r>
        <w:rPr>
          <w:rFonts w:eastAsia="Times New Roman"/>
          <w:sz w:val="24"/>
          <w:szCs w:val="24"/>
          <w:lang w:eastAsia="es-ES"/>
        </w:rPr>
        <w:t>emandada y el precio es inversa.</w:t>
      </w:r>
      <w:r w:rsidRPr="00260A56">
        <w:rPr>
          <w:rFonts w:eastAsia="Times New Roman"/>
          <w:sz w:val="24"/>
          <w:szCs w:val="24"/>
          <w:lang w:eastAsia="es-ES"/>
        </w:rPr>
        <w:t xml:space="preserve"> </w:t>
      </w:r>
      <w:r>
        <w:rPr>
          <w:rFonts w:eastAsia="Times New Roman"/>
          <w:sz w:val="24"/>
          <w:szCs w:val="24"/>
          <w:lang w:eastAsia="es-ES"/>
        </w:rPr>
        <w:t>E</w:t>
      </w:r>
      <w:r w:rsidRPr="00260A56">
        <w:rPr>
          <w:rFonts w:eastAsia="Times New Roman"/>
          <w:sz w:val="24"/>
          <w:szCs w:val="24"/>
          <w:lang w:eastAsia="es-ES"/>
        </w:rPr>
        <w:t xml:space="preserve">sto se refleja en la pendiente negativa de la </w:t>
      </w:r>
      <w:hyperlink r:id="rId14" w:tooltip="Curva de demanda" w:history="1">
        <w:r w:rsidRPr="00260A56">
          <w:rPr>
            <w:rFonts w:eastAsia="Times New Roman"/>
            <w:sz w:val="24"/>
            <w:szCs w:val="24"/>
            <w:lang w:eastAsia="es-ES"/>
          </w:rPr>
          <w:t>Curva de demanda</w:t>
        </w:r>
      </w:hyperlink>
      <w:r>
        <w:rPr>
          <w:rFonts w:eastAsia="Times New Roman"/>
          <w:sz w:val="24"/>
          <w:szCs w:val="24"/>
          <w:lang w:eastAsia="es-ES"/>
        </w:rPr>
        <w:t>, es decir,</w:t>
      </w:r>
      <w:r w:rsidRPr="00260A56">
        <w:rPr>
          <w:rFonts w:eastAsia="Times New Roman"/>
          <w:sz w:val="24"/>
          <w:szCs w:val="24"/>
          <w:lang w:eastAsia="es-ES"/>
        </w:rPr>
        <w:t xml:space="preserve"> a mayor precio</w:t>
      </w:r>
      <w:r>
        <w:rPr>
          <w:rFonts w:eastAsia="Times New Roman"/>
          <w:sz w:val="24"/>
          <w:szCs w:val="24"/>
          <w:lang w:eastAsia="es-ES"/>
        </w:rPr>
        <w:t xml:space="preserve"> </w:t>
      </w:r>
      <w:r w:rsidRPr="00260A56">
        <w:rPr>
          <w:rFonts w:eastAsia="Times New Roman"/>
          <w:sz w:val="24"/>
          <w:szCs w:val="24"/>
          <w:lang w:eastAsia="es-ES"/>
        </w:rPr>
        <w:t>(</w:t>
      </w:r>
      <w:r w:rsidRPr="00260A56">
        <w:rPr>
          <w:rFonts w:eastAsia="Times New Roman"/>
          <w:iCs/>
          <w:sz w:val="24"/>
          <w:szCs w:val="24"/>
          <w:lang w:eastAsia="es-ES"/>
        </w:rPr>
        <w:t>permaneciendo constante todo lo demás</w:t>
      </w:r>
      <w:r w:rsidRPr="00260A56">
        <w:rPr>
          <w:rFonts w:eastAsia="Times New Roman"/>
          <w:sz w:val="24"/>
          <w:szCs w:val="24"/>
          <w:lang w:eastAsia="es-ES"/>
        </w:rPr>
        <w:t>), menor cantidad demandada y a menor precio</w:t>
      </w:r>
      <w:r>
        <w:rPr>
          <w:rFonts w:eastAsia="Times New Roman"/>
          <w:sz w:val="24"/>
          <w:szCs w:val="24"/>
          <w:lang w:eastAsia="es-ES"/>
        </w:rPr>
        <w:t>,</w:t>
      </w:r>
      <w:r w:rsidRPr="00260A56">
        <w:rPr>
          <w:rFonts w:eastAsia="Times New Roman"/>
          <w:sz w:val="24"/>
          <w:szCs w:val="24"/>
          <w:lang w:eastAsia="es-ES"/>
        </w:rPr>
        <w:t xml:space="preserve"> mayor cantidad demandada. Esto se conoce con el nombre de </w:t>
      </w:r>
      <w:r w:rsidRPr="00260A56">
        <w:rPr>
          <w:rFonts w:eastAsia="Times New Roman"/>
          <w:bCs/>
          <w:sz w:val="24"/>
          <w:szCs w:val="24"/>
          <w:lang w:eastAsia="es-ES"/>
        </w:rPr>
        <w:t>Ley de la Demanda de Pendiente Negativa</w:t>
      </w:r>
      <w:r>
        <w:rPr>
          <w:rFonts w:eastAsia="Times New Roman"/>
          <w:sz w:val="24"/>
          <w:szCs w:val="24"/>
          <w:lang w:eastAsia="es-ES"/>
        </w:rPr>
        <w:t>, teniendo</w:t>
      </w:r>
      <w:r w:rsidRPr="00260A56">
        <w:rPr>
          <w:rFonts w:eastAsia="Times New Roman"/>
          <w:sz w:val="24"/>
          <w:szCs w:val="24"/>
          <w:lang w:eastAsia="es-ES"/>
        </w:rPr>
        <w:t xml:space="preserve"> en cuenta que la </w:t>
      </w:r>
      <w:hyperlink r:id="rId15" w:tooltip="Variable independiente" w:history="1">
        <w:r w:rsidRPr="00260A56">
          <w:rPr>
            <w:rFonts w:eastAsia="Times New Roman"/>
            <w:sz w:val="24"/>
            <w:szCs w:val="24"/>
            <w:lang w:eastAsia="es-ES"/>
          </w:rPr>
          <w:t>variable independiente</w:t>
        </w:r>
      </w:hyperlink>
      <w:r w:rsidRPr="00260A56">
        <w:rPr>
          <w:rFonts w:eastAsia="Times New Roman"/>
          <w:sz w:val="24"/>
          <w:szCs w:val="24"/>
          <w:lang w:eastAsia="es-ES"/>
        </w:rPr>
        <w:t xml:space="preserve"> es siempre el precio.</w:t>
      </w:r>
    </w:p>
    <w:p w:rsidR="00260A56" w:rsidRDefault="00260A56" w:rsidP="00260A56">
      <w:pPr>
        <w:ind w:left="284"/>
        <w:jc w:val="both"/>
        <w:rPr>
          <w:rFonts w:eastAsiaTheme="minorEastAsia"/>
          <w:sz w:val="24"/>
          <w:szCs w:val="24"/>
          <w:lang w:val="es-ES_tradnl"/>
        </w:rPr>
      </w:pPr>
    </w:p>
    <w:p w:rsidR="00F42617" w:rsidRPr="00260A56" w:rsidRDefault="00F42617" w:rsidP="00260A56">
      <w:pPr>
        <w:ind w:left="284"/>
        <w:jc w:val="both"/>
        <w:rPr>
          <w:rFonts w:eastAsiaTheme="minorEastAsia"/>
          <w:sz w:val="24"/>
          <w:szCs w:val="24"/>
          <w:lang w:val="es-ES_tradnl"/>
        </w:rPr>
      </w:pPr>
    </w:p>
    <w:p w:rsidR="004A1A42" w:rsidRPr="000B623F" w:rsidRDefault="004A1A42" w:rsidP="007C6512">
      <w:pPr>
        <w:ind w:left="360"/>
        <w:jc w:val="both"/>
        <w:rPr>
          <w:b/>
          <w:sz w:val="24"/>
          <w:szCs w:val="24"/>
          <w:u w:val="single"/>
        </w:rPr>
      </w:pPr>
      <w:r w:rsidRPr="000B623F">
        <w:rPr>
          <w:b/>
          <w:sz w:val="24"/>
          <w:szCs w:val="24"/>
          <w:u w:val="single"/>
        </w:rPr>
        <w:t>Demanda individual</w:t>
      </w:r>
    </w:p>
    <w:p w:rsidR="005337A5" w:rsidRDefault="005337A5" w:rsidP="007C6512">
      <w:pPr>
        <w:ind w:left="360"/>
        <w:jc w:val="both"/>
        <w:rPr>
          <w:sz w:val="24"/>
          <w:szCs w:val="24"/>
        </w:rPr>
      </w:pPr>
    </w:p>
    <w:p w:rsidR="004A1A42" w:rsidRDefault="005337A5" w:rsidP="007C6512">
      <w:pPr>
        <w:ind w:left="360"/>
        <w:jc w:val="both"/>
        <w:rPr>
          <w:sz w:val="24"/>
          <w:szCs w:val="24"/>
        </w:rPr>
      </w:pPr>
      <w:r>
        <w:rPr>
          <w:sz w:val="24"/>
          <w:szCs w:val="24"/>
        </w:rPr>
        <w:t>La función de demanda individual es una función que relaciona la cantidad demandada con el verdadero precio del bien.</w:t>
      </w:r>
    </w:p>
    <w:p w:rsidR="004A1A42" w:rsidRPr="002F3F01" w:rsidRDefault="004A1A42" w:rsidP="002F3F01">
      <w:pPr>
        <w:ind w:left="426"/>
        <w:jc w:val="both"/>
        <w:rPr>
          <w:rFonts w:eastAsiaTheme="minorEastAsia"/>
          <w:sz w:val="24"/>
          <w:szCs w:val="24"/>
          <w:lang w:val="es-ES_tradnl"/>
        </w:rPr>
      </w:pPr>
      <w:r w:rsidRPr="002F3F01">
        <w:rPr>
          <w:rFonts w:eastAsiaTheme="minorEastAsia"/>
          <w:sz w:val="24"/>
          <w:szCs w:val="24"/>
          <w:lang w:val="es-ES_tradnl"/>
        </w:rPr>
        <w:t>P</w:t>
      </w:r>
      <w:r w:rsidR="007F3D0C">
        <w:rPr>
          <w:rFonts w:eastAsiaTheme="minorEastAsia"/>
          <w:sz w:val="24"/>
          <w:szCs w:val="24"/>
          <w:lang w:val="es-ES_tradnl"/>
        </w:rPr>
        <w:t>ara calcularla p</w:t>
      </w:r>
      <w:r w:rsidRPr="002F3F01">
        <w:rPr>
          <w:rFonts w:eastAsiaTheme="minorEastAsia"/>
          <w:sz w:val="24"/>
          <w:szCs w:val="24"/>
          <w:lang w:val="es-ES_tradnl"/>
        </w:rPr>
        <w:t>odemos considerar varias opciones:</w:t>
      </w:r>
    </w:p>
    <w:p w:rsidR="004A1A42" w:rsidRPr="002F3F01" w:rsidRDefault="004A1A42" w:rsidP="002F3F01">
      <w:pPr>
        <w:pStyle w:val="Prrafodelista"/>
        <w:numPr>
          <w:ilvl w:val="0"/>
          <w:numId w:val="4"/>
        </w:numPr>
        <w:spacing w:after="0" w:line="240" w:lineRule="auto"/>
        <w:ind w:left="993"/>
        <w:jc w:val="both"/>
        <w:rPr>
          <w:rFonts w:eastAsiaTheme="minorEastAsia"/>
          <w:sz w:val="24"/>
          <w:szCs w:val="24"/>
          <w:lang w:val="es-ES_tradnl"/>
        </w:rPr>
      </w:pPr>
      <w:r w:rsidRPr="002F3F01">
        <w:rPr>
          <w:rFonts w:eastAsiaTheme="minorEastAsia"/>
          <w:sz w:val="24"/>
          <w:szCs w:val="24"/>
          <w:lang w:val="es-ES_tradnl"/>
        </w:rPr>
        <w:t>La demanda individual teniendo en cuenta a toda la población</w:t>
      </w:r>
      <w:r w:rsidR="002F3F01" w:rsidRPr="002F3F01">
        <w:rPr>
          <w:rFonts w:eastAsiaTheme="minorEastAsia"/>
          <w:sz w:val="24"/>
          <w:szCs w:val="24"/>
          <w:lang w:val="es-ES_tradnl"/>
        </w:rPr>
        <w:t>. Sin embargo, hemos desestimado esta opción ya que los datos referentes a cantidades medias vendidas, precios… hacen referencia a un consumidor objetivo con una edad comprendida entre los cero y los catorce años.</w:t>
      </w:r>
    </w:p>
    <w:p w:rsidR="002F3F01" w:rsidRPr="002F3F01" w:rsidRDefault="002F3F01" w:rsidP="002F3F01">
      <w:pPr>
        <w:pStyle w:val="Prrafodelista"/>
        <w:spacing w:after="0" w:line="240" w:lineRule="auto"/>
        <w:ind w:left="993"/>
        <w:jc w:val="both"/>
        <w:rPr>
          <w:rFonts w:eastAsiaTheme="minorEastAsia"/>
          <w:sz w:val="24"/>
          <w:szCs w:val="24"/>
          <w:lang w:val="es-ES_tradnl"/>
        </w:rPr>
      </w:pPr>
    </w:p>
    <w:p w:rsidR="004A1A42" w:rsidRPr="002F3F01" w:rsidRDefault="004A1A42" w:rsidP="002F3F01">
      <w:pPr>
        <w:pStyle w:val="Prrafodelista"/>
        <w:numPr>
          <w:ilvl w:val="0"/>
          <w:numId w:val="4"/>
        </w:numPr>
        <w:spacing w:after="0" w:line="240" w:lineRule="auto"/>
        <w:ind w:left="993"/>
        <w:jc w:val="both"/>
        <w:rPr>
          <w:rFonts w:eastAsiaTheme="minorEastAsia"/>
          <w:sz w:val="24"/>
          <w:szCs w:val="24"/>
          <w:lang w:val="es-ES_tradnl"/>
        </w:rPr>
      </w:pPr>
      <w:r w:rsidRPr="002F3F01">
        <w:rPr>
          <w:rFonts w:eastAsiaTheme="minorEastAsia"/>
          <w:sz w:val="24"/>
          <w:szCs w:val="24"/>
          <w:lang w:val="es-ES_tradnl"/>
        </w:rPr>
        <w:t>La demanda individu</w:t>
      </w:r>
      <w:r w:rsidR="002F3F01" w:rsidRPr="002F3F01">
        <w:rPr>
          <w:rFonts w:eastAsiaTheme="minorEastAsia"/>
          <w:sz w:val="24"/>
          <w:szCs w:val="24"/>
          <w:lang w:val="es-ES_tradnl"/>
        </w:rPr>
        <w:t>al teniendo sólo en cuenta el número de</w:t>
      </w:r>
      <w:r w:rsidRPr="002F3F01">
        <w:rPr>
          <w:rFonts w:eastAsiaTheme="minorEastAsia"/>
          <w:sz w:val="24"/>
          <w:szCs w:val="24"/>
          <w:lang w:val="es-ES_tradnl"/>
        </w:rPr>
        <w:t xml:space="preserve"> niños</w:t>
      </w:r>
      <w:r w:rsidR="002F3F01" w:rsidRPr="002F3F01">
        <w:rPr>
          <w:rFonts w:eastAsiaTheme="minorEastAsia"/>
          <w:sz w:val="24"/>
          <w:szCs w:val="24"/>
          <w:lang w:val="es-ES_tradnl"/>
        </w:rPr>
        <w:t xml:space="preserve"> (de 0 a 14 años)</w:t>
      </w:r>
      <w:r w:rsidRPr="002F3F01">
        <w:rPr>
          <w:rFonts w:eastAsiaTheme="minorEastAsia"/>
          <w:sz w:val="24"/>
          <w:szCs w:val="24"/>
          <w:lang w:val="es-ES_tradnl"/>
        </w:rPr>
        <w:t>:</w:t>
      </w:r>
    </w:p>
    <w:p w:rsidR="004A1A42" w:rsidRPr="000913C3" w:rsidRDefault="004A1A42" w:rsidP="004A1A42">
      <w:pPr>
        <w:rPr>
          <w:rFonts w:eastAsiaTheme="minorEastAsia"/>
          <w:lang w:val="es-ES_tradnl"/>
        </w:rPr>
      </w:pPr>
    </w:p>
    <w:tbl>
      <w:tblPr>
        <w:tblStyle w:val="Tablaconcuadrcula"/>
        <w:tblW w:w="7088"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88"/>
      </w:tblGrid>
      <w:tr w:rsidR="004A1A42" w:rsidRPr="00117EDF" w:rsidTr="000B623F">
        <w:trPr>
          <w:jc w:val="center"/>
        </w:trPr>
        <w:tc>
          <w:tcPr>
            <w:tcW w:w="7088" w:type="dxa"/>
            <w:vAlign w:val="center"/>
          </w:tcPr>
          <w:p w:rsidR="004A1A42" w:rsidRPr="006F10D4" w:rsidRDefault="004A1A42" w:rsidP="001F501C">
            <w:pPr>
              <w:pStyle w:val="Prrafodelista"/>
              <w:spacing w:before="240"/>
              <w:ind w:left="0"/>
              <w:rPr>
                <w:rFonts w:eastAsiaTheme="minorEastAsia"/>
              </w:rPr>
            </w:pPr>
          </w:p>
          <w:p w:rsidR="004A1A42" w:rsidRPr="006F10D4" w:rsidRDefault="00C43506" w:rsidP="001F501C">
            <w:pPr>
              <w:pStyle w:val="Prrafodelista"/>
              <w:spacing w:before="240"/>
              <w:ind w:left="0"/>
              <w:rPr>
                <w:rFonts w:eastAsiaTheme="minorEastAsia"/>
              </w:rPr>
            </w:pPr>
            <w:r>
              <w:rPr>
                <w:rFonts w:eastAsiaTheme="minorEastAsia"/>
                <w:noProof/>
                <w:lang w:eastAsia="es-ES"/>
              </w:rPr>
              <w:pict>
                <v:shape id="_x0000_s1037" type="#_x0000_t32" style="position:absolute;margin-left:26.1pt;margin-top:10.05pt;width:25.1pt;height:0;z-index:251671552" o:connectortype="straight">
                  <v:stroke endarrow="block"/>
                </v:shape>
              </w:pict>
            </w:r>
            <w:r w:rsidR="004A1A42" w:rsidRPr="006F10D4">
              <w:rPr>
                <w:rFonts w:eastAsiaTheme="minorEastAsia"/>
              </w:rPr>
              <w:t xml:space="preserve">2008              </w:t>
            </w:r>
            <m:oMath>
              <m:r>
                <w:rPr>
                  <w:rFonts w:ascii="Cambria Math" w:eastAsiaTheme="minorEastAsia" w:hAnsi="Cambria Math"/>
                  <w:lang w:val="en-US"/>
                </w:rPr>
                <m:t>p</m:t>
              </m:r>
              <m:r>
                <w:rPr>
                  <w:rFonts w:ascii="Cambria Math" w:eastAsiaTheme="minorEastAsia" w:hAnsi="Cambria Math"/>
                </w:rPr>
                <m:t>=18,10515464</m:t>
              </m:r>
            </m:oMath>
            <w:r w:rsidR="004A1A42" w:rsidRPr="006F10D4">
              <w:rPr>
                <w:rFonts w:eastAsiaTheme="minorEastAsia"/>
              </w:rPr>
              <w:t xml:space="preserve">     </w:t>
            </w:r>
            <m:oMath>
              <m:r>
                <w:rPr>
                  <w:rFonts w:ascii="Cambria Math" w:eastAsiaTheme="minorEastAsia" w:hAnsi="Cambria Math"/>
                  <w:lang w:val="en-US"/>
                </w:rPr>
                <m:t>q</m:t>
              </m:r>
              <m:r>
                <w:rPr>
                  <w:rFonts w:ascii="Cambria Math" w:eastAsiaTheme="minorEastAsia" w:hAnsi="Cambria Math"/>
                </w:rPr>
                <m:t>=</m:t>
              </m:r>
              <m:f>
                <m:fPr>
                  <m:ctrlPr>
                    <w:rPr>
                      <w:rFonts w:ascii="Cambria Math" w:eastAsiaTheme="minorEastAsia" w:hAnsi="Cambria Math"/>
                      <w:i/>
                      <w:lang w:val="en-US"/>
                    </w:rPr>
                  </m:ctrlPr>
                </m:fPr>
                <m:num>
                  <m:r>
                    <w:rPr>
                      <w:rFonts w:ascii="Cambria Math" w:eastAsiaTheme="minorEastAsia" w:hAnsi="Cambria Math"/>
                      <w:lang w:val="en-US"/>
                    </w:rPr>
                    <m:t>unidades</m:t>
                  </m:r>
                  <m:r>
                    <w:rPr>
                      <w:rFonts w:ascii="Cambria Math" w:eastAsiaTheme="minorEastAsia" w:hAnsi="Cambria Math"/>
                    </w:rPr>
                    <m:t xml:space="preserve"> </m:t>
                  </m:r>
                  <m:r>
                    <w:rPr>
                      <w:rFonts w:ascii="Cambria Math" w:eastAsiaTheme="minorEastAsia" w:hAnsi="Cambria Math"/>
                      <w:lang w:val="en-US"/>
                    </w:rPr>
                    <m:t>de</m:t>
                  </m:r>
                  <m:r>
                    <w:rPr>
                      <w:rFonts w:ascii="Cambria Math" w:eastAsiaTheme="minorEastAsia" w:hAnsi="Cambria Math"/>
                    </w:rPr>
                    <m:t xml:space="preserve"> </m:t>
                  </m:r>
                  <m:r>
                    <w:rPr>
                      <w:rFonts w:ascii="Cambria Math" w:eastAsiaTheme="minorEastAsia" w:hAnsi="Cambria Math"/>
                      <w:lang w:val="en-US"/>
                    </w:rPr>
                    <m:t>juguetes</m:t>
                  </m:r>
                  <m:r>
                    <w:rPr>
                      <w:rFonts w:ascii="Cambria Math" w:eastAsiaTheme="minorEastAsia" w:hAnsi="Cambria Math"/>
                    </w:rPr>
                    <m:t xml:space="preserve"> (</m:t>
                  </m:r>
                  <m:r>
                    <w:rPr>
                      <w:rFonts w:ascii="Cambria Math" w:eastAsiaTheme="minorEastAsia" w:hAnsi="Cambria Math"/>
                      <w:lang w:val="en-US"/>
                    </w:rPr>
                    <m:t>unidades</m:t>
                  </m:r>
                  <m:r>
                    <w:rPr>
                      <w:rFonts w:ascii="Cambria Math" w:eastAsiaTheme="minorEastAsia" w:hAnsi="Cambria Math"/>
                    </w:rPr>
                    <m:t xml:space="preserve"> </m:t>
                  </m:r>
                  <m:r>
                    <w:rPr>
                      <w:rFonts w:ascii="Cambria Math" w:eastAsiaTheme="minorEastAsia" w:hAnsi="Cambria Math"/>
                      <w:lang w:val="en-US"/>
                    </w:rPr>
                    <m:t>f</m:t>
                  </m:r>
                  <m:r>
                    <w:rPr>
                      <w:rFonts w:ascii="Cambria Math" w:eastAsiaTheme="minorEastAsia" w:hAnsi="Cambria Math"/>
                    </w:rPr>
                    <m:t>í</m:t>
                  </m:r>
                  <m:r>
                    <w:rPr>
                      <w:rFonts w:ascii="Cambria Math" w:eastAsiaTheme="minorEastAsia" w:hAnsi="Cambria Math"/>
                      <w:lang w:val="en-US"/>
                    </w:rPr>
                    <m:t>sicas</m:t>
                  </m:r>
                  <m:r>
                    <w:rPr>
                      <w:rFonts w:ascii="Cambria Math" w:eastAsiaTheme="minorEastAsia" w:hAnsi="Cambria Math"/>
                    </w:rPr>
                    <m:t>)</m:t>
                  </m:r>
                </m:num>
                <m:den>
                  <m:r>
                    <w:rPr>
                      <w:rFonts w:ascii="Cambria Math" w:eastAsiaTheme="minorEastAsia" w:hAnsi="Cambria Math"/>
                      <w:lang w:val="en-US"/>
                    </w:rPr>
                    <m:t>cantidad</m:t>
                  </m:r>
                  <m:r>
                    <w:rPr>
                      <w:rFonts w:ascii="Cambria Math" w:eastAsiaTheme="minorEastAsia" w:hAnsi="Cambria Math"/>
                    </w:rPr>
                    <m:t xml:space="preserve"> </m:t>
                  </m:r>
                  <m:r>
                    <w:rPr>
                      <w:rFonts w:ascii="Cambria Math" w:eastAsiaTheme="minorEastAsia" w:hAnsi="Cambria Math"/>
                      <w:lang w:val="en-US"/>
                    </w:rPr>
                    <m:t>de</m:t>
                  </m:r>
                  <m:r>
                    <w:rPr>
                      <w:rFonts w:ascii="Cambria Math" w:eastAsiaTheme="minorEastAsia" w:hAnsi="Cambria Math"/>
                    </w:rPr>
                    <m:t xml:space="preserve"> </m:t>
                  </m:r>
                  <m:r>
                    <w:rPr>
                      <w:rFonts w:ascii="Cambria Math" w:eastAsiaTheme="minorEastAsia" w:hAnsi="Cambria Math"/>
                      <w:lang w:val="en-US"/>
                    </w:rPr>
                    <m:t>ni</m:t>
                  </m:r>
                  <m:r>
                    <w:rPr>
                      <w:rFonts w:ascii="Cambria Math" w:eastAsiaTheme="minorEastAsia" w:hAnsi="Cambria Math"/>
                    </w:rPr>
                    <m:t>ñ</m:t>
                  </m:r>
                  <m:r>
                    <w:rPr>
                      <w:rFonts w:ascii="Cambria Math" w:eastAsiaTheme="minorEastAsia" w:hAnsi="Cambria Math"/>
                      <w:lang w:val="en-US"/>
                    </w:rPr>
                    <m:t>os</m:t>
                  </m:r>
                </m:den>
              </m:f>
            </m:oMath>
          </w:p>
          <w:p w:rsidR="004A1A42" w:rsidRPr="006F10D4" w:rsidRDefault="004A1A42" w:rsidP="001F501C">
            <w:pPr>
              <w:pStyle w:val="Prrafodelista"/>
              <w:tabs>
                <w:tab w:val="left" w:pos="3675"/>
              </w:tabs>
              <w:spacing w:before="240"/>
              <w:ind w:left="0"/>
              <w:rPr>
                <w:rFonts w:eastAsiaTheme="minorEastAsia"/>
              </w:rPr>
            </w:pPr>
          </w:p>
          <w:p w:rsidR="004A1A42" w:rsidRDefault="004A1A42" w:rsidP="001F501C">
            <w:pPr>
              <w:pStyle w:val="Prrafodelista"/>
              <w:spacing w:before="240"/>
              <w:ind w:left="0"/>
              <w:rPr>
                <w:rFonts w:eastAsiaTheme="minorEastAsia"/>
                <w:lang w:val="en-US"/>
              </w:rPr>
            </w:pPr>
            <w:r w:rsidRPr="006F10D4">
              <w:rPr>
                <w:rFonts w:eastAsiaTheme="minorEastAsia"/>
              </w:rPr>
              <w:t xml:space="preserve">                                                   </w:t>
            </w:r>
            <w:r>
              <w:rPr>
                <w:rFonts w:eastAsiaTheme="minorEastAsia"/>
              </w:rPr>
              <w:t xml:space="preserve">     </w:t>
            </w:r>
            <w:r w:rsidRPr="006F10D4">
              <w:rPr>
                <w:rFonts w:eastAsiaTheme="minorEastAsia"/>
              </w:rPr>
              <w:t xml:space="preserve">      </w:t>
            </w:r>
            <m:oMath>
              <m:r>
                <w:rPr>
                  <w:rFonts w:ascii="Cambria Math" w:eastAsiaTheme="minorEastAsia" w:hAnsi="Cambria Math"/>
                  <w:lang w:val="en-US"/>
                </w:rPr>
                <m:t>q=</m:t>
              </m:r>
              <m:f>
                <m:fPr>
                  <m:ctrlPr>
                    <w:rPr>
                      <w:rFonts w:ascii="Cambria Math" w:eastAsiaTheme="minorEastAsia" w:hAnsi="Cambria Math"/>
                      <w:i/>
                      <w:lang w:val="en-US"/>
                    </w:rPr>
                  </m:ctrlPr>
                </m:fPr>
                <m:num>
                  <m:r>
                    <w:rPr>
                      <w:rFonts w:ascii="Cambria Math" w:eastAsiaTheme="minorEastAsia" w:hAnsi="Cambria Math"/>
                      <w:lang w:val="en-US"/>
                    </w:rPr>
                    <m:t>65576352,35</m:t>
                  </m:r>
                </m:num>
                <m:den>
                  <m:r>
                    <w:rPr>
                      <w:rFonts w:ascii="Cambria Math" w:eastAsiaTheme="minorEastAsia" w:hAnsi="Cambria Math"/>
                      <w:lang w:val="en-US"/>
                    </w:rPr>
                    <m:t>6760448,696</m:t>
                  </m:r>
                </m:den>
              </m:f>
              <m:r>
                <w:rPr>
                  <w:rFonts w:ascii="Cambria Math" w:eastAsiaTheme="minorEastAsia" w:hAnsi="Cambria Math"/>
                  <w:lang w:val="en-US"/>
                </w:rPr>
                <m:t>=9,83</m:t>
              </m:r>
            </m:oMath>
          </w:p>
          <w:p w:rsidR="007F3D0C" w:rsidRDefault="007F3D0C" w:rsidP="001F501C">
            <w:pPr>
              <w:pStyle w:val="Prrafodelista"/>
              <w:spacing w:before="240"/>
              <w:ind w:left="0"/>
              <w:rPr>
                <w:rFonts w:eastAsiaTheme="minorEastAsia"/>
                <w:lang w:val="en-US"/>
              </w:rPr>
            </w:pPr>
          </w:p>
          <w:p w:rsidR="004A1A42" w:rsidRDefault="004A1A42" w:rsidP="001F501C">
            <w:pPr>
              <w:pStyle w:val="Prrafodelista"/>
              <w:spacing w:before="240"/>
              <w:ind w:left="0"/>
              <w:rPr>
                <w:rFonts w:eastAsiaTheme="minorEastAsia"/>
                <w:lang w:val="en-US"/>
              </w:rPr>
            </w:pPr>
          </w:p>
          <w:p w:rsidR="004A1A42" w:rsidRPr="006F10D4" w:rsidRDefault="00C43506" w:rsidP="001F501C">
            <w:pPr>
              <w:pStyle w:val="Prrafodelista"/>
              <w:spacing w:before="240"/>
              <w:ind w:left="0"/>
              <w:rPr>
                <w:rFonts w:eastAsiaTheme="minorEastAsia"/>
                <w:lang w:val="en-US"/>
              </w:rPr>
            </w:pPr>
            <w:r>
              <w:rPr>
                <w:rFonts w:eastAsiaTheme="minorEastAsia"/>
                <w:noProof/>
                <w:lang w:eastAsia="es-ES"/>
              </w:rPr>
              <w:pict>
                <v:shape id="_x0000_s1036" type="#_x0000_t32" style="position:absolute;margin-left:25.05pt;margin-top:10.15pt;width:25.1pt;height:0;z-index:251670528" o:connectortype="straight">
                  <v:stroke endarrow="block"/>
                </v:shape>
              </w:pict>
            </w:r>
            <w:r w:rsidR="004A1A42" w:rsidRPr="00117EDF">
              <w:rPr>
                <w:rFonts w:eastAsiaTheme="minorEastAsia"/>
                <w:lang w:val="en-US"/>
              </w:rPr>
              <w:t>2009</w:t>
            </w:r>
            <w:r w:rsidR="004A1A42">
              <w:rPr>
                <w:rFonts w:eastAsiaTheme="minorEastAsia"/>
                <w:lang w:val="en-US"/>
              </w:rPr>
              <w:t xml:space="preserve">              </w:t>
            </w:r>
            <m:oMath>
              <m:r>
                <w:rPr>
                  <w:rFonts w:ascii="Cambria Math" w:eastAsiaTheme="minorEastAsia" w:hAnsi="Cambria Math"/>
                  <w:lang w:val="en-US"/>
                </w:rPr>
                <m:t>p=</m:t>
              </m:r>
              <m:r>
                <m:rPr>
                  <m:sty m:val="p"/>
                </m:rPr>
                <w:rPr>
                  <w:rFonts w:ascii="Cambria Math" w:eastAsiaTheme="minorEastAsia" w:hAnsi="Cambria Math"/>
                  <w:lang w:val="en-US"/>
                </w:rPr>
                <m:t>17,6266531</m:t>
              </m:r>
            </m:oMath>
            <w:r w:rsidR="004A1A42">
              <w:rPr>
                <w:rFonts w:eastAsiaTheme="minorEastAsia"/>
                <w:lang w:val="en-US"/>
              </w:rPr>
              <w:t xml:space="preserve">       </w:t>
            </w:r>
            <m:oMath>
              <m:r>
                <w:rPr>
                  <w:rFonts w:ascii="Cambria Math" w:eastAsiaTheme="minorEastAsia" w:hAnsi="Cambria Math"/>
                  <w:lang w:val="es-ES_tradnl"/>
                </w:rPr>
                <m:t>q</m:t>
              </m:r>
              <m:r>
                <w:rPr>
                  <w:rFonts w:ascii="Cambria Math" w:eastAsiaTheme="minorEastAsia" w:hAnsi="Cambria Math"/>
                  <w:lang w:val="en-US"/>
                </w:rPr>
                <m:t>=</m:t>
              </m:r>
              <m:f>
                <m:fPr>
                  <m:ctrlPr>
                    <w:rPr>
                      <w:rFonts w:ascii="Cambria Math" w:eastAsiaTheme="minorEastAsia" w:hAnsi="Cambria Math"/>
                      <w:i/>
                      <w:lang w:val="es-ES_tradnl"/>
                    </w:rPr>
                  </m:ctrlPr>
                </m:fPr>
                <m:num>
                  <m:r>
                    <w:rPr>
                      <w:rFonts w:ascii="Cambria Math" w:eastAsiaTheme="minorEastAsia" w:hAnsi="Cambria Math"/>
                      <w:lang w:val="es-ES_tradnl"/>
                    </w:rPr>
                    <m:t>unidades</m:t>
                  </m:r>
                  <m:r>
                    <w:rPr>
                      <w:rFonts w:ascii="Cambria Math" w:eastAsiaTheme="minorEastAsia" w:hAnsi="Cambria Math"/>
                      <w:lang w:val="en-US"/>
                    </w:rPr>
                    <m:t xml:space="preserve"> </m:t>
                  </m:r>
                  <m:r>
                    <w:rPr>
                      <w:rFonts w:ascii="Cambria Math" w:eastAsiaTheme="minorEastAsia" w:hAnsi="Cambria Math"/>
                      <w:lang w:val="es-ES_tradnl"/>
                    </w:rPr>
                    <m:t>de</m:t>
                  </m:r>
                  <m:r>
                    <w:rPr>
                      <w:rFonts w:ascii="Cambria Math" w:eastAsiaTheme="minorEastAsia" w:hAnsi="Cambria Math"/>
                      <w:lang w:val="en-US"/>
                    </w:rPr>
                    <m:t xml:space="preserve"> </m:t>
                  </m:r>
                  <m:r>
                    <w:rPr>
                      <w:rFonts w:ascii="Cambria Math" w:eastAsiaTheme="minorEastAsia" w:hAnsi="Cambria Math"/>
                      <w:lang w:val="es-ES_tradnl"/>
                    </w:rPr>
                    <m:t>juguetes</m:t>
                  </m:r>
                  <m:r>
                    <w:rPr>
                      <w:rFonts w:ascii="Cambria Math" w:eastAsiaTheme="minorEastAsia" w:hAnsi="Cambria Math"/>
                      <w:lang w:val="en-US"/>
                    </w:rPr>
                    <m:t xml:space="preserve"> (</m:t>
                  </m:r>
                  <m:r>
                    <w:rPr>
                      <w:rFonts w:ascii="Cambria Math" w:eastAsiaTheme="minorEastAsia" w:hAnsi="Cambria Math"/>
                      <w:lang w:val="es-ES_tradnl"/>
                    </w:rPr>
                    <m:t>unidades</m:t>
                  </m:r>
                  <m:r>
                    <w:rPr>
                      <w:rFonts w:ascii="Cambria Math" w:eastAsiaTheme="minorEastAsia" w:hAnsi="Cambria Math"/>
                      <w:lang w:val="en-US"/>
                    </w:rPr>
                    <m:t xml:space="preserve"> </m:t>
                  </m:r>
                  <m:r>
                    <w:rPr>
                      <w:rFonts w:ascii="Cambria Math" w:eastAsiaTheme="minorEastAsia" w:hAnsi="Cambria Math"/>
                      <w:lang w:val="es-ES_tradnl"/>
                    </w:rPr>
                    <m:t>f</m:t>
                  </m:r>
                  <m:r>
                    <w:rPr>
                      <w:rFonts w:ascii="Cambria Math" w:eastAsiaTheme="minorEastAsia" w:hAnsi="Cambria Math"/>
                      <w:lang w:val="en-US"/>
                    </w:rPr>
                    <m:t>í</m:t>
                  </m:r>
                  <m:r>
                    <w:rPr>
                      <w:rFonts w:ascii="Cambria Math" w:eastAsiaTheme="minorEastAsia" w:hAnsi="Cambria Math"/>
                      <w:lang w:val="es-ES_tradnl"/>
                    </w:rPr>
                    <m:t>sicas</m:t>
                  </m:r>
                  <m:r>
                    <w:rPr>
                      <w:rFonts w:ascii="Cambria Math" w:eastAsiaTheme="minorEastAsia" w:hAnsi="Cambria Math"/>
                      <w:lang w:val="en-US"/>
                    </w:rPr>
                    <m:t>)</m:t>
                  </m:r>
                </m:num>
                <m:den>
                  <m:r>
                    <w:rPr>
                      <w:rFonts w:ascii="Cambria Math" w:eastAsiaTheme="minorEastAsia" w:hAnsi="Cambria Math"/>
                      <w:lang w:val="es-ES_tradnl"/>
                    </w:rPr>
                    <m:t>cantidad</m:t>
                  </m:r>
                  <m:r>
                    <w:rPr>
                      <w:rFonts w:ascii="Cambria Math" w:eastAsiaTheme="minorEastAsia" w:hAnsi="Cambria Math"/>
                      <w:lang w:val="en-US"/>
                    </w:rPr>
                    <m:t xml:space="preserve"> </m:t>
                  </m:r>
                  <m:r>
                    <w:rPr>
                      <w:rFonts w:ascii="Cambria Math" w:eastAsiaTheme="minorEastAsia" w:hAnsi="Cambria Math"/>
                      <w:lang w:val="es-ES_tradnl"/>
                    </w:rPr>
                    <m:t>de</m:t>
                  </m:r>
                  <m:r>
                    <w:rPr>
                      <w:rFonts w:ascii="Cambria Math" w:eastAsiaTheme="minorEastAsia" w:hAnsi="Cambria Math"/>
                      <w:lang w:val="en-US"/>
                    </w:rPr>
                    <m:t xml:space="preserve"> </m:t>
                  </m:r>
                  <m:r>
                    <w:rPr>
                      <w:rFonts w:ascii="Cambria Math" w:eastAsiaTheme="minorEastAsia" w:hAnsi="Cambria Math"/>
                      <w:lang w:val="es-ES_tradnl"/>
                    </w:rPr>
                    <m:t>ni</m:t>
                  </m:r>
                  <m:r>
                    <w:rPr>
                      <w:rFonts w:ascii="Cambria Math" w:eastAsiaTheme="minorEastAsia" w:hAnsi="Cambria Math"/>
                      <w:lang w:val="en-US"/>
                    </w:rPr>
                    <m:t>ñ</m:t>
                  </m:r>
                  <m:r>
                    <w:rPr>
                      <w:rFonts w:ascii="Cambria Math" w:eastAsiaTheme="minorEastAsia" w:hAnsi="Cambria Math"/>
                      <w:lang w:val="es-ES_tradnl"/>
                    </w:rPr>
                    <m:t>os</m:t>
                  </m:r>
                </m:den>
              </m:f>
            </m:oMath>
          </w:p>
          <w:p w:rsidR="004A1A42" w:rsidRPr="006F10D4" w:rsidRDefault="004A1A42" w:rsidP="001F501C">
            <w:pPr>
              <w:pStyle w:val="Prrafodelista"/>
              <w:spacing w:before="240"/>
              <w:ind w:left="0"/>
              <w:rPr>
                <w:rFonts w:eastAsiaTheme="minorEastAsia"/>
                <w:lang w:val="en-US"/>
              </w:rPr>
            </w:pPr>
          </w:p>
          <w:p w:rsidR="004A1A42" w:rsidRPr="000913C3" w:rsidRDefault="004A1A42" w:rsidP="001F501C">
            <w:pPr>
              <w:pStyle w:val="Prrafodelista"/>
              <w:spacing w:before="240"/>
              <w:ind w:left="0"/>
              <w:rPr>
                <w:rFonts w:eastAsiaTheme="minorEastAsia"/>
                <w:lang w:val="es-ES_tradnl"/>
              </w:rPr>
            </w:pPr>
            <w:r w:rsidRPr="006F10D4">
              <w:rPr>
                <w:rFonts w:eastAsiaTheme="minorEastAsia"/>
                <w:lang w:val="en-US"/>
              </w:rPr>
              <w:t xml:space="preserve">                                                         </w:t>
            </w:r>
            <w:r>
              <w:rPr>
                <w:rFonts w:eastAsiaTheme="minorEastAsia"/>
                <w:lang w:val="en-US"/>
              </w:rPr>
              <w:t xml:space="preserve">    </w:t>
            </w:r>
            <w:r w:rsidRPr="006F10D4">
              <w:rPr>
                <w:rFonts w:eastAsiaTheme="minorEastAsia"/>
                <w:lang w:val="en-US"/>
              </w:rPr>
              <w:t xml:space="preserve"> </w:t>
            </w:r>
            <m:oMath>
              <m:r>
                <w:rPr>
                  <w:rFonts w:ascii="Cambria Math" w:eastAsiaTheme="minorEastAsia" w:hAnsi="Cambria Math"/>
                  <w:lang w:val="es-ES_tradnl"/>
                </w:rPr>
                <m:t>q=</m:t>
              </m:r>
              <m:f>
                <m:fPr>
                  <m:ctrlPr>
                    <w:rPr>
                      <w:rFonts w:ascii="Cambria Math" w:eastAsiaTheme="minorEastAsia" w:hAnsi="Cambria Math"/>
                      <w:i/>
                      <w:lang w:val="es-ES_tradnl"/>
                    </w:rPr>
                  </m:ctrlPr>
                </m:fPr>
                <m:num>
                  <m:r>
                    <w:rPr>
                      <w:rFonts w:ascii="Cambria Math" w:eastAsiaTheme="minorEastAsia" w:hAnsi="Cambria Math"/>
                      <w:lang w:val="es-ES_tradnl"/>
                    </w:rPr>
                    <m:t>68314727,31</m:t>
                  </m:r>
                </m:num>
                <m:den>
                  <m:r>
                    <w:rPr>
                      <w:rFonts w:ascii="Cambria Math" w:eastAsiaTheme="minorEastAsia" w:hAnsi="Cambria Math"/>
                      <w:lang w:val="es-ES_tradnl"/>
                    </w:rPr>
                    <m:t>7043949</m:t>
                  </m:r>
                </m:den>
              </m:f>
              <m:r>
                <w:rPr>
                  <w:rFonts w:ascii="Cambria Math" w:eastAsiaTheme="minorEastAsia" w:hAnsi="Cambria Math"/>
                  <w:lang w:val="es-ES_tradnl"/>
                </w:rPr>
                <m:t>=9,7</m:t>
              </m:r>
            </m:oMath>
          </w:p>
        </w:tc>
      </w:tr>
    </w:tbl>
    <w:p w:rsidR="004A1A42" w:rsidRDefault="004A1A42" w:rsidP="004A1A42">
      <w:pPr>
        <w:rPr>
          <w:rFonts w:eastAsiaTheme="minorEastAsia"/>
          <w:lang w:val="en-US"/>
        </w:rPr>
      </w:pPr>
    </w:p>
    <w:p w:rsidR="00F42617" w:rsidRDefault="00F42617" w:rsidP="000B623F">
      <w:pPr>
        <w:ind w:left="426"/>
        <w:rPr>
          <w:rFonts w:eastAsiaTheme="minorEastAsia"/>
          <w:lang w:val="en-US"/>
        </w:rPr>
      </w:pPr>
    </w:p>
    <w:p w:rsidR="004A1A42" w:rsidRPr="008F11C0" w:rsidRDefault="008F11C0" w:rsidP="000B623F">
      <w:pPr>
        <w:ind w:left="426"/>
        <w:rPr>
          <w:rFonts w:eastAsiaTheme="minorEastAsia"/>
        </w:rPr>
      </w:pPr>
      <w:r>
        <w:rPr>
          <w:rFonts w:eastAsiaTheme="minorEastAsia"/>
          <w:noProof/>
          <w:lang w:eastAsia="es-ES"/>
        </w:rPr>
        <w:pict>
          <v:shape id="_x0000_s1044" type="#_x0000_t32" style="position:absolute;left:0;text-align:left;margin-left:165.2pt;margin-top:6.7pt;width:25.1pt;height:0;z-index:251678720" o:connectortype="straight">
            <v:stroke endarrow="block"/>
          </v:shape>
        </w:pict>
      </w:r>
      <w:r w:rsidRPr="008F11C0">
        <w:rPr>
          <w:rFonts w:eastAsiaTheme="minorEastAsia"/>
        </w:rPr>
        <w:t>Basándonos en</w:t>
      </w:r>
      <w:proofErr w:type="gramStart"/>
      <w:r>
        <w:rPr>
          <w:rFonts w:eastAsiaTheme="minorEastAsia"/>
        </w:rPr>
        <w:t xml:space="preserve">: </w:t>
      </w:r>
      <w:r w:rsidRPr="008F11C0">
        <w:rPr>
          <w:rFonts w:eastAsiaTheme="minorEastAsia"/>
        </w:rPr>
        <w:t xml:space="preserve"> </w:t>
      </w:r>
      <m:oMath>
        <m:r>
          <w:rPr>
            <w:rFonts w:ascii="Cambria Math" w:eastAsiaTheme="minorEastAsia" w:hAnsi="Cambria Math"/>
            <w:lang w:val="en-US"/>
          </w:rPr>
          <m:t>y</m:t>
        </m:r>
        <m:r>
          <w:rPr>
            <w:rFonts w:ascii="Cambria Math" w:eastAsiaTheme="minorEastAsia" w:hAnsi="Cambria Math"/>
          </w:rPr>
          <m:t>=</m:t>
        </m:r>
        <m:r>
          <w:rPr>
            <w:rFonts w:ascii="Cambria Math" w:eastAsiaTheme="minorEastAsia" w:hAnsi="Cambria Math"/>
            <w:lang w:val="en-US"/>
          </w:rPr>
          <m:t>a</m:t>
        </m:r>
        <m:r>
          <w:rPr>
            <w:rFonts w:ascii="Cambria Math" w:eastAsiaTheme="minorEastAsia" w:hAnsi="Cambria Math"/>
          </w:rPr>
          <m:t>·</m:t>
        </m:r>
        <m:r>
          <w:rPr>
            <w:rFonts w:ascii="Cambria Math" w:eastAsiaTheme="minorEastAsia" w:hAnsi="Cambria Math"/>
            <w:lang w:val="en-US"/>
          </w:rPr>
          <m:t>x</m:t>
        </m:r>
        <m:r>
          <w:rPr>
            <w:rFonts w:ascii="Cambria Math" w:eastAsiaTheme="minorEastAsia" w:hAnsi="Cambria Math"/>
          </w:rPr>
          <m:t>+</m:t>
        </m:r>
        <m:r>
          <w:rPr>
            <w:rFonts w:ascii="Cambria Math" w:eastAsiaTheme="minorEastAsia" w:hAnsi="Cambria Math"/>
            <w:lang w:val="en-US"/>
          </w:rPr>
          <m:t>b</m:t>
        </m:r>
      </m:oMath>
      <w:r w:rsidR="004A1A42" w:rsidRPr="008F11C0">
        <w:rPr>
          <w:rFonts w:eastAsiaTheme="minorEastAsia"/>
        </w:rPr>
        <w:t>;</w:t>
      </w:r>
      <w:proofErr w:type="gramEnd"/>
      <w:r w:rsidR="004A1A42" w:rsidRPr="008F11C0">
        <w:rPr>
          <w:rFonts w:eastAsiaTheme="minorEastAsia"/>
        </w:rPr>
        <w:t xml:space="preserve"> </w:t>
      </w:r>
      <w:r w:rsidR="007F3D0C" w:rsidRPr="008F11C0">
        <w:rPr>
          <w:rFonts w:eastAsiaTheme="minorEastAsia"/>
        </w:rPr>
        <w:tab/>
      </w:r>
      <w:r w:rsidR="007F3D0C" w:rsidRPr="008F11C0">
        <w:rPr>
          <w:rFonts w:eastAsiaTheme="minorEastAsia"/>
        </w:rPr>
        <w:tab/>
      </w:r>
      <m:oMath>
        <m:r>
          <w:rPr>
            <w:rFonts w:ascii="Cambria Math" w:eastAsiaTheme="minorEastAsia" w:hAnsi="Cambria Math"/>
            <w:lang w:val="en-US"/>
          </w:rPr>
          <m:t>p</m:t>
        </m:r>
        <m:r>
          <w:rPr>
            <w:rFonts w:ascii="Cambria Math" w:eastAsiaTheme="minorEastAsia" w:hAnsi="Cambria Math"/>
          </w:rPr>
          <m:t>=</m:t>
        </m:r>
        <m:r>
          <w:rPr>
            <w:rFonts w:ascii="Cambria Math" w:eastAsiaTheme="minorEastAsia" w:hAnsi="Cambria Math"/>
            <w:lang w:val="en-US"/>
          </w:rPr>
          <m:t>a</m:t>
        </m:r>
        <m:r>
          <w:rPr>
            <w:rFonts w:ascii="Cambria Math" w:eastAsiaTheme="minorEastAsia" w:hAnsi="Cambria Math"/>
          </w:rPr>
          <m:t>·</m:t>
        </m:r>
        <m:r>
          <w:rPr>
            <w:rFonts w:ascii="Cambria Math" w:eastAsiaTheme="minorEastAsia" w:hAnsi="Cambria Math"/>
            <w:lang w:val="en-US"/>
          </w:rPr>
          <m:t>q</m:t>
        </m:r>
        <m:r>
          <w:rPr>
            <w:rFonts w:ascii="Cambria Math" w:eastAsiaTheme="minorEastAsia" w:hAnsi="Cambria Math"/>
          </w:rPr>
          <m:t>+</m:t>
        </m:r>
        <m:r>
          <w:rPr>
            <w:rFonts w:ascii="Cambria Math" w:eastAsiaTheme="minorEastAsia" w:hAnsi="Cambria Math"/>
            <w:lang w:val="en-US"/>
          </w:rPr>
          <m:t>b</m:t>
        </m:r>
      </m:oMath>
    </w:p>
    <w:p w:rsidR="004A1A42" w:rsidRPr="008F11C0" w:rsidRDefault="004A1A42" w:rsidP="004A1A42">
      <w:pPr>
        <w:rPr>
          <w:rFonts w:eastAsiaTheme="minorEastAsia"/>
        </w:rPr>
      </w:pPr>
    </w:p>
    <w:tbl>
      <w:tblPr>
        <w:tblStyle w:val="Tablaconcuadrcula"/>
        <w:tblW w:w="8011"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11"/>
      </w:tblGrid>
      <w:tr w:rsidR="004A1A42" w:rsidRPr="00674D96" w:rsidTr="000B623F">
        <w:trPr>
          <w:jc w:val="center"/>
        </w:trPr>
        <w:tc>
          <w:tcPr>
            <w:tcW w:w="8011" w:type="dxa"/>
          </w:tcPr>
          <w:p w:rsidR="004A1A42" w:rsidRPr="006F10D4" w:rsidRDefault="008F11C0" w:rsidP="001F501C">
            <w:pPr>
              <w:tabs>
                <w:tab w:val="left" w:pos="3516"/>
              </w:tabs>
              <w:rPr>
                <w:rFonts w:eastAsiaTheme="minorEastAsia"/>
              </w:rPr>
            </w:pPr>
            <w:r>
              <w:rPr>
                <w:rFonts w:eastAsiaTheme="minorEastAsia"/>
                <w:noProof/>
                <w:lang w:eastAsia="es-ES"/>
              </w:rPr>
              <w:lastRenderedPageBreak/>
              <w:pict>
                <v:shape id="_x0000_s1038" type="#_x0000_t87" style="position:absolute;margin-left:-8.25pt;margin-top:1.75pt;width:7.1pt;height:63.5pt;z-index:251672576"/>
              </w:pict>
            </w:r>
          </w:p>
          <w:p w:rsidR="004A1A42" w:rsidRPr="00674D96" w:rsidRDefault="00C43506" w:rsidP="001F501C">
            <w:pPr>
              <w:tabs>
                <w:tab w:val="center" w:pos="4214"/>
              </w:tabs>
              <w:rPr>
                <w:rFonts w:eastAsiaTheme="minorEastAsia"/>
              </w:rPr>
            </w:pPr>
            <w:r>
              <w:rPr>
                <w:rFonts w:eastAsiaTheme="minorEastAsia"/>
                <w:noProof/>
                <w:lang w:eastAsia="es-ES"/>
              </w:rPr>
              <w:pict>
                <v:shape id="_x0000_s1040" type="#_x0000_t87" style="position:absolute;margin-left:159pt;margin-top:-11.7pt;width:7.15pt;height:63.5pt;z-index:251674624"/>
              </w:pict>
            </w:r>
            <w:r w:rsidR="004A1A42" w:rsidRPr="00674D96">
              <w:rPr>
                <w:rFonts w:eastAsiaTheme="minorEastAsia"/>
              </w:rPr>
              <w:t xml:space="preserve">  </w:t>
            </w:r>
            <m:oMath>
              <m:r>
                <w:rPr>
                  <w:rFonts w:ascii="Cambria Math" w:eastAsiaTheme="minorEastAsia" w:hAnsi="Cambria Math"/>
                </w:rPr>
                <m:t>17,6266531=</m:t>
              </m:r>
              <m:r>
                <w:rPr>
                  <w:rFonts w:ascii="Cambria Math" w:eastAsiaTheme="minorEastAsia" w:hAnsi="Cambria Math"/>
                  <w:lang w:val="en-US"/>
                </w:rPr>
                <m:t>a</m:t>
              </m:r>
              <m:r>
                <w:rPr>
                  <w:rFonts w:ascii="Cambria Math" w:eastAsiaTheme="minorEastAsia" w:hAnsi="Cambria Math"/>
                </w:rPr>
                <m:t>·9,83+</m:t>
              </m:r>
              <m:r>
                <w:rPr>
                  <w:rFonts w:ascii="Cambria Math" w:eastAsiaTheme="minorEastAsia" w:hAnsi="Cambria Math"/>
                  <w:lang w:val="en-US"/>
                </w:rPr>
                <m:t>b</m:t>
              </m:r>
            </m:oMath>
            <w:r w:rsidR="004A1A42" w:rsidRPr="00674D96">
              <w:rPr>
                <w:rFonts w:eastAsiaTheme="minorEastAsia"/>
              </w:rPr>
              <w:t xml:space="preserve">           </w:t>
            </w:r>
            <w:r w:rsidR="004A1A42">
              <w:rPr>
                <w:rFonts w:eastAsiaTheme="minorEastAsia"/>
              </w:rPr>
              <w:t xml:space="preserve">   </w:t>
            </w:r>
            <w:r w:rsidR="004A1A42" w:rsidRPr="00674D96">
              <w:rPr>
                <w:rFonts w:eastAsiaTheme="minorEastAsia"/>
              </w:rPr>
              <w:t xml:space="preserve">      </w:t>
            </w:r>
            <m:oMath>
              <m:r>
                <w:rPr>
                  <w:rFonts w:ascii="Cambria Math" w:eastAsiaTheme="minorEastAsia" w:hAnsi="Cambria Math"/>
                  <w:lang w:val="en-US"/>
                </w:rPr>
                <m:t>b</m:t>
              </m:r>
              <m:r>
                <w:rPr>
                  <w:rFonts w:ascii="Cambria Math" w:eastAsiaTheme="minorEastAsia" w:hAnsi="Cambria Math"/>
                </w:rPr>
                <m:t>=17,6766531-9,83·</m:t>
              </m:r>
              <m:r>
                <w:rPr>
                  <w:rFonts w:ascii="Cambria Math" w:eastAsiaTheme="minorEastAsia" w:hAnsi="Cambria Math"/>
                  <w:lang w:val="en-US"/>
                </w:rPr>
                <m:t>a</m:t>
              </m:r>
            </m:oMath>
          </w:p>
          <w:p w:rsidR="004A1A42" w:rsidRPr="00674D96" w:rsidRDefault="00C43506" w:rsidP="001F501C">
            <w:pPr>
              <w:tabs>
                <w:tab w:val="left" w:pos="3131"/>
                <w:tab w:val="left" w:pos="3567"/>
                <w:tab w:val="left" w:pos="6731"/>
              </w:tabs>
              <w:rPr>
                <w:rFonts w:eastAsiaTheme="minorEastAsia"/>
              </w:rPr>
            </w:pPr>
            <w:r>
              <w:rPr>
                <w:rFonts w:eastAsiaTheme="minorEastAsia"/>
                <w:noProof/>
                <w:lang w:eastAsia="es-ES"/>
              </w:rPr>
              <w:pict>
                <v:shape id="_x0000_s1039" type="#_x0000_t13" style="position:absolute;margin-left:137.45pt;margin-top:.45pt;width:16.7pt;height:11.6pt;z-index:251673600"/>
              </w:pict>
            </w:r>
            <w:r>
              <w:rPr>
                <w:rFonts w:eastAsiaTheme="minorEastAsia"/>
                <w:noProof/>
                <w:lang w:eastAsia="es-ES"/>
              </w:rPr>
              <w:pict>
                <v:shape id="_x0000_s1041" type="#_x0000_t13" style="position:absolute;margin-left:313pt;margin-top:.45pt;width:16.7pt;height:11.6pt;z-index:251675648"/>
              </w:pict>
            </w:r>
            <w:r w:rsidR="004A1A42" w:rsidRPr="00674D96">
              <w:rPr>
                <w:rFonts w:eastAsiaTheme="minorEastAsia"/>
              </w:rPr>
              <w:tab/>
            </w:r>
            <w:r w:rsidR="004A1A42" w:rsidRPr="00674D96">
              <w:rPr>
                <w:rFonts w:eastAsiaTheme="minorEastAsia"/>
              </w:rPr>
              <w:tab/>
            </w:r>
            <w:r w:rsidR="004A1A42">
              <w:rPr>
                <w:rFonts w:eastAsiaTheme="minorEastAsia"/>
              </w:rPr>
              <w:tab/>
            </w:r>
          </w:p>
          <w:p w:rsidR="004A1A42" w:rsidRPr="00674D96" w:rsidRDefault="004A1A42" w:rsidP="001F501C">
            <w:pPr>
              <w:rPr>
                <w:rFonts w:eastAsiaTheme="minorEastAsia"/>
              </w:rPr>
            </w:pPr>
            <w:r w:rsidRPr="00674D96">
              <w:rPr>
                <w:rFonts w:eastAsiaTheme="minorEastAsia"/>
              </w:rPr>
              <w:t xml:space="preserve">  </w:t>
            </w:r>
            <m:oMath>
              <m:r>
                <w:rPr>
                  <w:rFonts w:ascii="Cambria Math" w:eastAsiaTheme="minorEastAsia" w:hAnsi="Cambria Math"/>
                </w:rPr>
                <m:t>18,10515464=</m:t>
              </m:r>
              <m:r>
                <w:rPr>
                  <w:rFonts w:ascii="Cambria Math" w:eastAsiaTheme="minorEastAsia" w:hAnsi="Cambria Math"/>
                  <w:lang w:val="en-US"/>
                </w:rPr>
                <m:t>a</m:t>
              </m:r>
              <m:r>
                <w:rPr>
                  <w:rFonts w:ascii="Cambria Math" w:eastAsiaTheme="minorEastAsia" w:hAnsi="Cambria Math"/>
                </w:rPr>
                <m:t>·9,7+</m:t>
              </m:r>
              <m:r>
                <w:rPr>
                  <w:rFonts w:ascii="Cambria Math" w:eastAsiaTheme="minorEastAsia" w:hAnsi="Cambria Math"/>
                  <w:lang w:val="en-US"/>
                </w:rPr>
                <m:t>b</m:t>
              </m:r>
            </m:oMath>
            <w:r w:rsidRPr="00674D96">
              <w:rPr>
                <w:rFonts w:eastAsiaTheme="minorEastAsia"/>
              </w:rPr>
              <w:t xml:space="preserve">         </w:t>
            </w:r>
            <w:r>
              <w:rPr>
                <w:rFonts w:eastAsiaTheme="minorEastAsia"/>
              </w:rPr>
              <w:t xml:space="preserve">   </w:t>
            </w:r>
            <w:r w:rsidRPr="00674D96">
              <w:rPr>
                <w:rFonts w:eastAsiaTheme="minorEastAsia"/>
              </w:rPr>
              <w:t xml:space="preserve">        Sustituyendo</w:t>
            </w:r>
          </w:p>
          <w:p w:rsidR="004A1A42" w:rsidRPr="00674D96" w:rsidRDefault="004A1A42" w:rsidP="001F501C">
            <w:pPr>
              <w:rPr>
                <w:rFonts w:eastAsiaTheme="minorEastAsia"/>
              </w:rPr>
            </w:pPr>
          </w:p>
        </w:tc>
      </w:tr>
      <w:tr w:rsidR="004A1A42" w:rsidRPr="00674D96" w:rsidTr="000B623F">
        <w:trPr>
          <w:jc w:val="center"/>
        </w:trPr>
        <w:tc>
          <w:tcPr>
            <w:tcW w:w="8011" w:type="dxa"/>
          </w:tcPr>
          <w:p w:rsidR="004A1A42" w:rsidRPr="00674D96" w:rsidRDefault="004A1A42" w:rsidP="001F501C">
            <w:pPr>
              <w:rPr>
                <w:rFonts w:eastAsiaTheme="minorEastAsia"/>
              </w:rPr>
            </w:pPr>
          </w:p>
          <w:p w:rsidR="004A1A42" w:rsidRPr="00674D96" w:rsidRDefault="004A1A42" w:rsidP="001F501C">
            <w:pPr>
              <w:rPr>
                <w:rFonts w:eastAsiaTheme="minorEastAsia"/>
              </w:rPr>
            </w:pPr>
            <m:oMathPara>
              <m:oMathParaPr>
                <m:jc m:val="left"/>
              </m:oMathParaPr>
              <m:oMath>
                <m:r>
                  <w:rPr>
                    <w:rFonts w:ascii="Cambria Math" w:eastAsiaTheme="minorEastAsia" w:hAnsi="Cambria Math"/>
                  </w:rPr>
                  <m:t>18,10515464=9,7·a+17,6266531-9,83·a</m:t>
                </m:r>
              </m:oMath>
            </m:oMathPara>
          </w:p>
          <w:p w:rsidR="004A1A42" w:rsidRPr="00674D96" w:rsidRDefault="004A1A42" w:rsidP="001F501C">
            <w:pPr>
              <w:rPr>
                <w:rFonts w:eastAsiaTheme="minorEastAsia"/>
              </w:rPr>
            </w:pPr>
          </w:p>
          <w:p w:rsidR="004A1A42" w:rsidRDefault="00C43506" w:rsidP="001F501C">
            <w:pPr>
              <w:rPr>
                <w:rFonts w:eastAsiaTheme="minorEastAsia"/>
                <w:noProof/>
              </w:rPr>
            </w:pPr>
            <w:r>
              <w:rPr>
                <w:rFonts w:eastAsiaTheme="minorEastAsia"/>
                <w:noProof/>
                <w:lang w:eastAsia="es-ES"/>
              </w:rPr>
              <w:pict>
                <v:shape id="_x0000_s1042" type="#_x0000_t32" style="position:absolute;margin-left:128.45pt;margin-top:11.7pt;width:85.3pt;height:0;z-index:251676672" o:connectortype="straight">
                  <v:stroke endarrow="block"/>
                </v:shape>
              </w:pict>
            </w:r>
            <m:oMath>
              <m:r>
                <w:rPr>
                  <w:rFonts w:ascii="Cambria Math" w:eastAsiaTheme="minorEastAsia" w:hAnsi="Cambria Math"/>
                </w:rPr>
                <m:t>0,41850154=-0,13·a</m:t>
              </m:r>
            </m:oMath>
            <w:r w:rsidR="004A1A42">
              <w:rPr>
                <w:rFonts w:eastAsiaTheme="minorEastAsia"/>
                <w:noProof/>
              </w:rPr>
              <w:t xml:space="preserve">                                           </w:t>
            </w:r>
            <m:oMath>
              <m:r>
                <w:rPr>
                  <w:rFonts w:ascii="Cambria Math" w:eastAsiaTheme="minorEastAsia" w:hAnsi="Cambria Math"/>
                  <w:noProof/>
                </w:rPr>
                <m:t>a=</m:t>
              </m:r>
              <m:f>
                <m:fPr>
                  <m:ctrlPr>
                    <w:rPr>
                      <w:rFonts w:ascii="Cambria Math" w:eastAsiaTheme="minorEastAsia" w:hAnsi="Cambria Math"/>
                      <w:i/>
                      <w:noProof/>
                    </w:rPr>
                  </m:ctrlPr>
                </m:fPr>
                <m:num>
                  <m:r>
                    <w:rPr>
                      <w:rFonts w:ascii="Cambria Math" w:eastAsiaTheme="minorEastAsia" w:hAnsi="Cambria Math"/>
                      <w:noProof/>
                    </w:rPr>
                    <m:t>0,41850154</m:t>
                  </m:r>
                </m:num>
                <m:den>
                  <m:r>
                    <w:rPr>
                      <w:rFonts w:ascii="Cambria Math" w:eastAsiaTheme="minorEastAsia" w:hAnsi="Cambria Math"/>
                      <w:noProof/>
                    </w:rPr>
                    <m:t>-0,13</m:t>
                  </m:r>
                </m:den>
              </m:f>
              <m:r>
                <w:rPr>
                  <w:rFonts w:ascii="Cambria Math" w:eastAsiaTheme="minorEastAsia" w:hAnsi="Cambria Math"/>
                  <w:noProof/>
                </w:rPr>
                <m:t>=-3,680781077</m:t>
              </m:r>
            </m:oMath>
          </w:p>
          <w:p w:rsidR="004A1A42" w:rsidRDefault="004A1A42" w:rsidP="001F501C">
            <w:pPr>
              <w:rPr>
                <w:rFonts w:eastAsiaTheme="minorEastAsia"/>
                <w:noProof/>
              </w:rPr>
            </w:pPr>
          </w:p>
          <w:p w:rsidR="004A1A42" w:rsidRPr="00674D96" w:rsidRDefault="00C43506" w:rsidP="001F501C">
            <w:pPr>
              <w:rPr>
                <w:rFonts w:eastAsiaTheme="minorEastAsia"/>
              </w:rPr>
            </w:pPr>
            <w:r>
              <w:rPr>
                <w:rFonts w:eastAsiaTheme="minorEastAsia"/>
                <w:noProof/>
                <w:lang w:eastAsia="es-ES"/>
              </w:rPr>
              <w:pict>
                <v:shape id="_x0000_s1043" type="#_x0000_t32" style="position:absolute;margin-left:69pt;margin-top:6.8pt;width:124.5pt;height:0;z-index:251677696" o:connectortype="straight">
                  <v:stroke endarrow="block"/>
                </v:shape>
              </w:pict>
            </w:r>
            <w:r w:rsidR="004A1A42">
              <w:rPr>
                <w:rFonts w:eastAsiaTheme="minorEastAsia"/>
              </w:rPr>
              <w:t xml:space="preserve">Sustituyendo                                                             </w:t>
            </w:r>
            <m:oMath>
              <m:r>
                <w:rPr>
                  <w:rFonts w:ascii="Cambria Math" w:eastAsiaTheme="minorEastAsia" w:hAnsi="Cambria Math"/>
                </w:rPr>
                <m:t>b=5380873109</m:t>
              </m:r>
            </m:oMath>
          </w:p>
        </w:tc>
      </w:tr>
    </w:tbl>
    <w:p w:rsidR="004A1A42" w:rsidRDefault="004A1A42" w:rsidP="004A1A42">
      <w:pPr>
        <w:rPr>
          <w:rFonts w:eastAsiaTheme="minorEastAsia"/>
        </w:rPr>
      </w:pPr>
    </w:p>
    <w:p w:rsidR="004A1A42" w:rsidRPr="002F3F01" w:rsidRDefault="004A1A42" w:rsidP="000B623F">
      <w:pPr>
        <w:ind w:left="284"/>
        <w:rPr>
          <w:rFonts w:eastAsiaTheme="minorEastAsia"/>
          <w:sz w:val="24"/>
          <w:szCs w:val="24"/>
        </w:rPr>
      </w:pPr>
      <w:r w:rsidRPr="002F3F01">
        <w:rPr>
          <w:rFonts w:eastAsiaTheme="minorEastAsia"/>
          <w:sz w:val="24"/>
          <w:szCs w:val="24"/>
        </w:rPr>
        <w:t>Así</w:t>
      </w:r>
      <w:r w:rsidR="0050162A">
        <w:rPr>
          <w:rFonts w:eastAsiaTheme="minorEastAsia"/>
          <w:sz w:val="24"/>
          <w:szCs w:val="24"/>
        </w:rPr>
        <w:t>, conseguimos la demanda individual</w:t>
      </w:r>
      <w:r w:rsidRPr="002F3F01">
        <w:rPr>
          <w:rFonts w:eastAsiaTheme="minorEastAsia"/>
          <w:sz w:val="24"/>
          <w:szCs w:val="24"/>
        </w:rPr>
        <w:t>:</w:t>
      </w:r>
    </w:p>
    <w:p w:rsidR="004A1A42" w:rsidRDefault="004A1A42" w:rsidP="000B623F">
      <w:pPr>
        <w:ind w:left="284"/>
        <w:rPr>
          <w:rFonts w:eastAsiaTheme="minorEastAsia"/>
        </w:rPr>
      </w:pPr>
      <m:oMathPara>
        <m:oMathParaPr>
          <m:jc m:val="left"/>
        </m:oMathParaPr>
        <m:oMath>
          <m:r>
            <w:rPr>
              <w:rFonts w:ascii="Cambria Math" w:eastAsiaTheme="minorEastAsia" w:hAnsi="Cambria Math"/>
            </w:rPr>
            <m:t>y=-3,680781077·x+53,80873109</m:t>
          </m:r>
        </m:oMath>
      </m:oMathPara>
    </w:p>
    <w:p w:rsidR="000B623F" w:rsidRDefault="000B623F" w:rsidP="000B623F">
      <w:pPr>
        <w:ind w:left="284"/>
        <w:rPr>
          <w:rFonts w:eastAsiaTheme="minorEastAsia"/>
        </w:rPr>
      </w:pPr>
    </w:p>
    <w:tbl>
      <w:tblPr>
        <w:tblStyle w:val="Tablaconcuadrcula"/>
        <w:tblW w:w="0" w:type="auto"/>
        <w:jc w:val="center"/>
        <w:tblInd w:w="284" w:type="dxa"/>
        <w:tblLook w:val="04A0"/>
      </w:tblPr>
      <w:tblGrid>
        <w:gridCol w:w="4321"/>
      </w:tblGrid>
      <w:tr w:rsidR="000B623F" w:rsidTr="007F3D0C">
        <w:trPr>
          <w:jc w:val="center"/>
        </w:trPr>
        <w:tc>
          <w:tcPr>
            <w:tcW w:w="4321" w:type="dxa"/>
          </w:tcPr>
          <w:p w:rsidR="000B623F" w:rsidRPr="000B623F" w:rsidRDefault="000B623F" w:rsidP="000B623F">
            <w:pPr>
              <w:rPr>
                <w:rFonts w:eastAsiaTheme="minorEastAsia"/>
                <w:b/>
              </w:rPr>
            </w:pPr>
          </w:p>
          <w:p w:rsidR="000B623F" w:rsidRDefault="000B623F" w:rsidP="000B623F">
            <w:pPr>
              <w:rPr>
                <w:rFonts w:eastAsiaTheme="minorEastAsia"/>
                <w:b/>
              </w:rPr>
            </w:pPr>
            <m:oMathPara>
              <m:oMath>
                <m:r>
                  <m:rPr>
                    <m:sty m:val="bi"/>
                  </m:rPr>
                  <w:rPr>
                    <w:rFonts w:ascii="Cambria Math" w:eastAsiaTheme="minorEastAsia" w:hAnsi="Cambria Math"/>
                  </w:rPr>
                  <m:t>p=-3,680781077·q+53,80873109</m:t>
                </m:r>
              </m:oMath>
            </m:oMathPara>
          </w:p>
          <w:p w:rsidR="000B623F" w:rsidRDefault="000B623F" w:rsidP="000B623F">
            <w:pPr>
              <w:rPr>
                <w:rFonts w:eastAsiaTheme="minorEastAsia"/>
              </w:rPr>
            </w:pPr>
          </w:p>
        </w:tc>
      </w:tr>
    </w:tbl>
    <w:p w:rsidR="000B623F" w:rsidRDefault="000B623F" w:rsidP="000B623F">
      <w:pPr>
        <w:ind w:left="284"/>
        <w:rPr>
          <w:rFonts w:eastAsiaTheme="minorEastAsia"/>
        </w:rPr>
      </w:pPr>
    </w:p>
    <w:p w:rsidR="004A1A42" w:rsidRPr="005337A5" w:rsidRDefault="005337A5" w:rsidP="000B623F">
      <w:pPr>
        <w:ind w:left="284"/>
        <w:rPr>
          <w:rFonts w:eastAsiaTheme="minorEastAsia"/>
        </w:rPr>
      </w:pPr>
      <w:r>
        <w:rPr>
          <w:rFonts w:eastAsiaTheme="minorEastAsia"/>
        </w:rPr>
        <w:t>Gráficamente, tenemos lo siguiente:</w:t>
      </w:r>
    </w:p>
    <w:p w:rsidR="004A1A42" w:rsidRDefault="00EA6265" w:rsidP="001C4F17">
      <w:pPr>
        <w:jc w:val="both"/>
        <w:rPr>
          <w:sz w:val="24"/>
          <w:szCs w:val="24"/>
        </w:rPr>
      </w:pPr>
      <w:r w:rsidRPr="00EA6265">
        <w:rPr>
          <w:noProof/>
          <w:sz w:val="24"/>
          <w:szCs w:val="24"/>
          <w:lang w:eastAsia="es-ES"/>
        </w:rPr>
        <w:drawing>
          <wp:inline distT="0" distB="0" distL="0" distR="0">
            <wp:extent cx="5400040" cy="3148496"/>
            <wp:effectExtent l="19050" t="0" r="10160" b="0"/>
            <wp:docPr id="7"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C4F17" w:rsidRDefault="001C4F17" w:rsidP="001C4F17">
      <w:pPr>
        <w:ind w:left="1068" w:firstLine="348"/>
        <w:jc w:val="both"/>
        <w:rPr>
          <w:sz w:val="24"/>
          <w:szCs w:val="24"/>
        </w:rPr>
      </w:pPr>
      <w:r>
        <w:rPr>
          <w:i/>
          <w:sz w:val="24"/>
          <w:szCs w:val="24"/>
        </w:rPr>
        <w:t>Gráfico de elaboración propia.</w:t>
      </w:r>
    </w:p>
    <w:p w:rsidR="005337A5" w:rsidRDefault="005337A5" w:rsidP="001C4F17">
      <w:pPr>
        <w:jc w:val="both"/>
        <w:rPr>
          <w:sz w:val="24"/>
          <w:szCs w:val="24"/>
        </w:rPr>
      </w:pPr>
    </w:p>
    <w:p w:rsidR="004A1A42" w:rsidRDefault="004A1A42" w:rsidP="007C6512">
      <w:pPr>
        <w:ind w:left="360"/>
        <w:jc w:val="both"/>
        <w:rPr>
          <w:sz w:val="24"/>
          <w:szCs w:val="24"/>
        </w:rPr>
      </w:pPr>
    </w:p>
    <w:p w:rsidR="007C6512" w:rsidRPr="000B623F" w:rsidRDefault="007C6512" w:rsidP="007C6512">
      <w:pPr>
        <w:ind w:left="360"/>
        <w:jc w:val="both"/>
        <w:rPr>
          <w:b/>
          <w:sz w:val="24"/>
          <w:szCs w:val="24"/>
          <w:u w:val="single"/>
        </w:rPr>
      </w:pPr>
      <w:r w:rsidRPr="000B623F">
        <w:rPr>
          <w:b/>
          <w:sz w:val="24"/>
          <w:szCs w:val="24"/>
          <w:u w:val="single"/>
        </w:rPr>
        <w:lastRenderedPageBreak/>
        <w:t xml:space="preserve">Curva de </w:t>
      </w:r>
      <w:proofErr w:type="spellStart"/>
      <w:r w:rsidRPr="000B623F">
        <w:rPr>
          <w:b/>
          <w:sz w:val="24"/>
          <w:szCs w:val="24"/>
          <w:u w:val="single"/>
        </w:rPr>
        <w:t>Engel</w:t>
      </w:r>
      <w:proofErr w:type="spellEnd"/>
    </w:p>
    <w:p w:rsidR="00F42617" w:rsidRDefault="00F42617" w:rsidP="007C6512">
      <w:pPr>
        <w:ind w:left="360"/>
        <w:jc w:val="both"/>
        <w:rPr>
          <w:sz w:val="24"/>
          <w:szCs w:val="24"/>
        </w:rPr>
      </w:pPr>
    </w:p>
    <w:p w:rsidR="007C6512" w:rsidRDefault="0009134B" w:rsidP="007C6512">
      <w:pPr>
        <w:ind w:left="360"/>
        <w:jc w:val="both"/>
        <w:rPr>
          <w:sz w:val="24"/>
          <w:szCs w:val="24"/>
        </w:rPr>
      </w:pPr>
      <w:r>
        <w:rPr>
          <w:sz w:val="24"/>
          <w:szCs w:val="24"/>
        </w:rPr>
        <w:t xml:space="preserve">La curva de </w:t>
      </w:r>
      <w:proofErr w:type="spellStart"/>
      <w:r>
        <w:rPr>
          <w:sz w:val="24"/>
          <w:szCs w:val="24"/>
        </w:rPr>
        <w:t>Engel</w:t>
      </w:r>
      <w:proofErr w:type="spellEnd"/>
      <w:r>
        <w:rPr>
          <w:sz w:val="24"/>
          <w:szCs w:val="24"/>
        </w:rPr>
        <w:t xml:space="preserve"> es el lugar geométrico, o la curva, que relaciona la cantidad consumida de un bien con la renta de uno o varios consumidores. Esta curva nos permite realizar una estimación de las ventas, o en nuestro caso de la demanda, que pueda tener una empresa.</w:t>
      </w:r>
    </w:p>
    <w:p w:rsidR="0009134B" w:rsidRDefault="0009134B" w:rsidP="007C6512">
      <w:pPr>
        <w:ind w:left="360"/>
        <w:jc w:val="both"/>
        <w:rPr>
          <w:sz w:val="24"/>
          <w:szCs w:val="24"/>
        </w:rPr>
      </w:pPr>
      <w:r>
        <w:rPr>
          <w:sz w:val="24"/>
          <w:szCs w:val="24"/>
        </w:rPr>
        <w:t>Nosotros, al calcularla, hemos encontrado una serie de dificultades</w:t>
      </w:r>
      <w:r w:rsidR="001F501C">
        <w:rPr>
          <w:sz w:val="24"/>
          <w:szCs w:val="24"/>
        </w:rPr>
        <w:t xml:space="preserve"> técnicas para calcularla a través de la relación entre los precios y la renta. Por tanto, no hemos</w:t>
      </w:r>
      <w:r>
        <w:rPr>
          <w:sz w:val="24"/>
          <w:szCs w:val="24"/>
        </w:rPr>
        <w:t xml:space="preserve"> utilizado </w:t>
      </w:r>
      <w:r w:rsidR="001F501C">
        <w:rPr>
          <w:sz w:val="24"/>
          <w:szCs w:val="24"/>
        </w:rPr>
        <w:t xml:space="preserve">las curvas de indiferencia (función de utilidad) sino que hemos tenido en cuenta la deflación de los precios. En definitiva, obtenemos </w:t>
      </w:r>
      <w:r>
        <w:rPr>
          <w:sz w:val="24"/>
          <w:szCs w:val="24"/>
        </w:rPr>
        <w:t>los siguientes datos:</w:t>
      </w:r>
    </w:p>
    <w:tbl>
      <w:tblPr>
        <w:tblStyle w:val="Tablaconcuadrcula"/>
        <w:tblW w:w="8075" w:type="dxa"/>
        <w:tblInd w:w="742" w:type="dxa"/>
        <w:tblLook w:val="04A0"/>
      </w:tblPr>
      <w:tblGrid>
        <w:gridCol w:w="2518"/>
        <w:gridCol w:w="3119"/>
        <w:gridCol w:w="2438"/>
      </w:tblGrid>
      <w:tr w:rsidR="001F501C" w:rsidRPr="001F501C" w:rsidTr="001C4F17">
        <w:tc>
          <w:tcPr>
            <w:tcW w:w="2518" w:type="dxa"/>
          </w:tcPr>
          <w:p w:rsidR="001F501C" w:rsidRPr="001F501C" w:rsidRDefault="00C43506" w:rsidP="001F501C">
            <w:pPr>
              <w:rPr>
                <w:sz w:val="24"/>
                <w:szCs w:val="24"/>
                <w:lang w:val="es-ES_tradnl"/>
              </w:rPr>
            </w:pPr>
            <w:r>
              <w:rPr>
                <w:noProof/>
                <w:sz w:val="24"/>
                <w:szCs w:val="24"/>
                <w:lang w:eastAsia="es-ES"/>
              </w:rPr>
              <w:pict>
                <v:shape id="_x0000_s1045" type="#_x0000_t32" style="position:absolute;margin-left:28.8pt;margin-top:7.4pt;width:85.4pt;height:.05pt;z-index:251680768" o:connectortype="straight">
                  <v:stroke endarrow="block"/>
                </v:shape>
              </w:pict>
            </w:r>
            <w:r w:rsidR="001F501C" w:rsidRPr="001F501C">
              <w:rPr>
                <w:sz w:val="24"/>
                <w:szCs w:val="24"/>
                <w:lang w:val="es-ES_tradnl"/>
              </w:rPr>
              <w:t>2007</w:t>
            </w:r>
          </w:p>
        </w:tc>
        <w:tc>
          <w:tcPr>
            <w:tcW w:w="3119" w:type="dxa"/>
            <w:vAlign w:val="center"/>
          </w:tcPr>
          <w:p w:rsidR="001F501C" w:rsidRPr="001F501C" w:rsidRDefault="001F501C" w:rsidP="001F501C">
            <w:pPr>
              <w:rPr>
                <w:sz w:val="24"/>
                <w:szCs w:val="24"/>
                <w:lang w:val="es-ES_tradnl"/>
              </w:rPr>
            </w:pPr>
            <m:oMath>
              <m:r>
                <w:rPr>
                  <w:rFonts w:ascii="Cambria Math" w:hAnsi="Cambria Math"/>
                  <w:sz w:val="24"/>
                  <w:szCs w:val="24"/>
                  <w:lang w:val="es-ES_tradnl"/>
                </w:rPr>
                <m:t>p</m:t>
              </m:r>
              <m:r>
                <w:rPr>
                  <w:rFonts w:ascii="Cambria Math"/>
                  <w:sz w:val="24"/>
                  <w:szCs w:val="24"/>
                  <w:lang w:val="es-ES_tradnl"/>
                </w:rPr>
                <m:t>=17,75242718</m:t>
              </m:r>
            </m:oMath>
            <w:r w:rsidRPr="001F501C">
              <w:rPr>
                <w:rFonts w:eastAsiaTheme="minorEastAsia"/>
                <w:sz w:val="24"/>
                <w:szCs w:val="24"/>
                <w:lang w:val="es-ES_tradnl"/>
              </w:rPr>
              <w:t xml:space="preserve"> €/unidad</w:t>
            </w:r>
          </w:p>
        </w:tc>
        <w:tc>
          <w:tcPr>
            <w:tcW w:w="2438" w:type="dxa"/>
          </w:tcPr>
          <w:p w:rsidR="001F501C" w:rsidRPr="001F501C" w:rsidRDefault="001F501C" w:rsidP="001F501C">
            <w:pPr>
              <w:rPr>
                <w:rFonts w:eastAsiaTheme="minorEastAsia"/>
                <w:sz w:val="24"/>
                <w:szCs w:val="24"/>
                <w:lang w:val="es-ES_tradnl"/>
              </w:rPr>
            </w:pPr>
            <m:oMath>
              <m:r>
                <w:rPr>
                  <w:rFonts w:ascii="Cambria Math" w:hAnsi="Cambria Math"/>
                  <w:sz w:val="24"/>
                  <w:szCs w:val="24"/>
                  <w:lang w:val="es-ES_tradnl"/>
                </w:rPr>
                <m:t>q</m:t>
              </m:r>
              <m:r>
                <w:rPr>
                  <w:rFonts w:ascii="Cambria Math"/>
                  <w:sz w:val="24"/>
                  <w:szCs w:val="24"/>
                  <w:lang w:val="es-ES_tradnl"/>
                </w:rPr>
                <m:t>=</m:t>
              </m:r>
              <m:r>
                <m:rPr>
                  <m:sty m:val="p"/>
                </m:rPr>
                <w:rPr>
                  <w:rFonts w:ascii="Cambria Math"/>
                  <w:sz w:val="24"/>
                  <w:szCs w:val="24"/>
                  <w:lang w:val="es-ES_tradnl"/>
                </w:rPr>
                <m:t>1.185.000.000</m:t>
              </m:r>
            </m:oMath>
            <w:r w:rsidRPr="001F501C">
              <w:rPr>
                <w:rFonts w:eastAsiaTheme="minorEastAsia"/>
                <w:sz w:val="24"/>
                <w:szCs w:val="24"/>
                <w:lang w:val="es-ES_tradnl"/>
              </w:rPr>
              <w:t xml:space="preserve"> €</w:t>
            </w:r>
          </w:p>
        </w:tc>
      </w:tr>
      <w:tr w:rsidR="001F501C" w:rsidRPr="001F501C" w:rsidTr="001C4F17">
        <w:tc>
          <w:tcPr>
            <w:tcW w:w="2518" w:type="dxa"/>
          </w:tcPr>
          <w:p w:rsidR="001F501C" w:rsidRPr="001F501C" w:rsidRDefault="00C43506" w:rsidP="001F501C">
            <w:pPr>
              <w:rPr>
                <w:sz w:val="24"/>
                <w:szCs w:val="24"/>
                <w:lang w:val="es-ES_tradnl"/>
              </w:rPr>
            </w:pPr>
            <w:r>
              <w:rPr>
                <w:noProof/>
                <w:sz w:val="24"/>
                <w:szCs w:val="24"/>
                <w:lang w:eastAsia="es-ES"/>
              </w:rPr>
              <w:pict>
                <v:shape id="_x0000_s1046" type="#_x0000_t32" style="position:absolute;margin-left:28.8pt;margin-top:8.15pt;width:85.4pt;height:.05pt;z-index:251681792;mso-position-horizontal-relative:text;mso-position-vertical-relative:text" o:connectortype="straight">
                  <v:stroke endarrow="block"/>
                </v:shape>
              </w:pict>
            </w:r>
            <w:r w:rsidR="001F501C" w:rsidRPr="001F501C">
              <w:rPr>
                <w:sz w:val="24"/>
                <w:szCs w:val="24"/>
                <w:lang w:val="es-ES_tradnl"/>
              </w:rPr>
              <w:t>2008</w:t>
            </w:r>
          </w:p>
        </w:tc>
        <w:tc>
          <w:tcPr>
            <w:tcW w:w="3119" w:type="dxa"/>
            <w:vAlign w:val="center"/>
          </w:tcPr>
          <w:p w:rsidR="001F501C" w:rsidRPr="001F501C" w:rsidRDefault="001F501C" w:rsidP="001F501C">
            <w:pPr>
              <w:rPr>
                <w:sz w:val="24"/>
                <w:szCs w:val="24"/>
                <w:lang w:val="es-ES_tradnl"/>
              </w:rPr>
            </w:pPr>
            <m:oMath>
              <m:r>
                <w:rPr>
                  <w:rFonts w:ascii="Cambria Math" w:hAnsi="Cambria Math"/>
                  <w:sz w:val="24"/>
                  <w:szCs w:val="24"/>
                  <w:lang w:val="es-ES_tradnl"/>
                </w:rPr>
                <m:t>p</m:t>
              </m:r>
              <m:r>
                <w:rPr>
                  <w:rFonts w:ascii="Cambria Math"/>
                  <w:sz w:val="24"/>
                  <w:szCs w:val="24"/>
                  <w:lang w:val="es-ES_tradnl"/>
                </w:rPr>
                <m:t>=</m:t>
              </m:r>
              <m:r>
                <m:rPr>
                  <m:sty m:val="p"/>
                </m:rPr>
                <w:rPr>
                  <w:rFonts w:ascii="Cambria Math"/>
                  <w:sz w:val="24"/>
                  <w:szCs w:val="24"/>
                  <w:lang w:val="es-ES_tradnl"/>
                </w:rPr>
                <m:t>18,10515464</m:t>
              </m:r>
            </m:oMath>
            <w:r w:rsidRPr="001F501C">
              <w:rPr>
                <w:rFonts w:eastAsiaTheme="minorEastAsia"/>
                <w:sz w:val="24"/>
                <w:szCs w:val="24"/>
                <w:lang w:val="es-ES_tradnl"/>
              </w:rPr>
              <w:t xml:space="preserve"> €/unidad</w:t>
            </w:r>
          </w:p>
        </w:tc>
        <w:tc>
          <w:tcPr>
            <w:tcW w:w="2438" w:type="dxa"/>
          </w:tcPr>
          <w:p w:rsidR="001F501C" w:rsidRPr="001F501C" w:rsidRDefault="001F501C" w:rsidP="001F501C">
            <w:pPr>
              <w:rPr>
                <w:sz w:val="24"/>
                <w:szCs w:val="24"/>
                <w:lang w:val="es-ES_tradnl"/>
              </w:rPr>
            </w:pPr>
            <m:oMath>
              <m:r>
                <w:rPr>
                  <w:rFonts w:ascii="Cambria Math" w:hAnsi="Cambria Math"/>
                  <w:sz w:val="24"/>
                  <w:szCs w:val="24"/>
                  <w:lang w:val="es-ES_tradnl"/>
                </w:rPr>
                <m:t>q</m:t>
              </m:r>
              <m:r>
                <w:rPr>
                  <w:rFonts w:ascii="Cambria Math"/>
                  <w:sz w:val="24"/>
                  <w:szCs w:val="24"/>
                  <w:lang w:val="es-ES_tradnl"/>
                </w:rPr>
                <m:t>=</m:t>
              </m:r>
              <m:r>
                <m:rPr>
                  <m:sty m:val="p"/>
                </m:rPr>
                <w:rPr>
                  <w:rFonts w:ascii="Cambria Math"/>
                  <w:sz w:val="24"/>
                  <w:szCs w:val="24"/>
                  <w:lang w:val="es-ES_tradnl"/>
                </w:rPr>
                <m:t>1.187.270.000</m:t>
              </m:r>
            </m:oMath>
            <w:r w:rsidRPr="001F501C">
              <w:rPr>
                <w:rFonts w:eastAsiaTheme="minorEastAsia"/>
                <w:sz w:val="24"/>
                <w:szCs w:val="24"/>
                <w:lang w:val="es-ES_tradnl"/>
              </w:rPr>
              <w:t xml:space="preserve"> €</w:t>
            </w:r>
          </w:p>
        </w:tc>
      </w:tr>
      <w:tr w:rsidR="001F501C" w:rsidRPr="001F501C" w:rsidTr="001C4F17">
        <w:tc>
          <w:tcPr>
            <w:tcW w:w="2518" w:type="dxa"/>
          </w:tcPr>
          <w:p w:rsidR="001F501C" w:rsidRPr="001F501C" w:rsidRDefault="00C43506" w:rsidP="001F501C">
            <w:pPr>
              <w:rPr>
                <w:sz w:val="24"/>
                <w:szCs w:val="24"/>
                <w:lang w:val="es-ES_tradnl"/>
              </w:rPr>
            </w:pPr>
            <w:r>
              <w:rPr>
                <w:noProof/>
                <w:sz w:val="24"/>
                <w:szCs w:val="24"/>
                <w:lang w:eastAsia="es-ES"/>
              </w:rPr>
              <w:pict>
                <v:shape id="_x0000_s1047" type="#_x0000_t32" style="position:absolute;margin-left:28.8pt;margin-top:8.9pt;width:85.4pt;height:0;z-index:251682816;mso-position-horizontal-relative:text;mso-position-vertical-relative:text" o:connectortype="straight">
                  <v:stroke endarrow="block"/>
                </v:shape>
              </w:pict>
            </w:r>
            <w:r w:rsidR="001F501C" w:rsidRPr="001F501C">
              <w:rPr>
                <w:sz w:val="24"/>
                <w:szCs w:val="24"/>
                <w:lang w:val="es-ES_tradnl"/>
              </w:rPr>
              <w:t>2009</w:t>
            </w:r>
          </w:p>
        </w:tc>
        <w:tc>
          <w:tcPr>
            <w:tcW w:w="3119" w:type="dxa"/>
            <w:vAlign w:val="center"/>
          </w:tcPr>
          <w:p w:rsidR="001F501C" w:rsidRPr="001F501C" w:rsidRDefault="001F501C" w:rsidP="001F501C">
            <w:pPr>
              <w:rPr>
                <w:sz w:val="24"/>
                <w:szCs w:val="24"/>
                <w:lang w:val="es-ES_tradnl"/>
              </w:rPr>
            </w:pPr>
            <m:oMath>
              <m:r>
                <w:rPr>
                  <w:rFonts w:ascii="Cambria Math" w:hAnsi="Cambria Math"/>
                  <w:sz w:val="24"/>
                  <w:szCs w:val="24"/>
                  <w:lang w:val="es-ES_tradnl"/>
                </w:rPr>
                <m:t>p</m:t>
              </m:r>
              <m:r>
                <w:rPr>
                  <w:rFonts w:ascii="Cambria Math"/>
                  <w:sz w:val="24"/>
                  <w:szCs w:val="24"/>
                  <w:lang w:val="es-ES_tradnl"/>
                </w:rPr>
                <m:t>=</m:t>
              </m:r>
              <m:r>
                <m:rPr>
                  <m:sty m:val="p"/>
                </m:rPr>
                <w:rPr>
                  <w:rFonts w:ascii="Cambria Math"/>
                  <w:sz w:val="24"/>
                  <w:szCs w:val="24"/>
                  <w:lang w:val="es-ES_tradnl"/>
                </w:rPr>
                <m:t>17,6266531</m:t>
              </m:r>
            </m:oMath>
            <w:r w:rsidRPr="001F501C">
              <w:rPr>
                <w:rFonts w:eastAsiaTheme="minorEastAsia"/>
                <w:sz w:val="24"/>
                <w:szCs w:val="24"/>
                <w:lang w:val="es-ES_tradnl"/>
              </w:rPr>
              <w:t xml:space="preserve"> €/unidad</w:t>
            </w:r>
          </w:p>
        </w:tc>
        <w:tc>
          <w:tcPr>
            <w:tcW w:w="2438" w:type="dxa"/>
          </w:tcPr>
          <w:p w:rsidR="001F501C" w:rsidRPr="001F501C" w:rsidRDefault="001F501C" w:rsidP="001F501C">
            <w:pPr>
              <w:rPr>
                <w:sz w:val="24"/>
                <w:szCs w:val="24"/>
                <w:lang w:val="es-ES_tradnl"/>
              </w:rPr>
            </w:pPr>
            <m:oMath>
              <m:r>
                <w:rPr>
                  <w:rFonts w:ascii="Cambria Math" w:hAnsi="Cambria Math"/>
                  <w:sz w:val="24"/>
                  <w:szCs w:val="24"/>
                  <w:lang w:val="es-ES_tradnl"/>
                </w:rPr>
                <m:t>q</m:t>
              </m:r>
              <m:r>
                <w:rPr>
                  <w:rFonts w:ascii="Cambria Math"/>
                  <w:sz w:val="24"/>
                  <w:szCs w:val="24"/>
                  <w:lang w:val="es-ES_tradnl"/>
                </w:rPr>
                <m:t>=</m:t>
              </m:r>
              <m:r>
                <m:rPr>
                  <m:sty m:val="p"/>
                </m:rPr>
                <w:rPr>
                  <w:rFonts w:ascii="Cambria Math"/>
                  <w:sz w:val="24"/>
                  <w:szCs w:val="24"/>
                  <w:lang w:val="es-ES_tradnl"/>
                </w:rPr>
                <m:t>1.204.160.000</m:t>
              </m:r>
            </m:oMath>
            <w:r w:rsidRPr="001F501C">
              <w:rPr>
                <w:rFonts w:eastAsiaTheme="minorEastAsia"/>
                <w:sz w:val="24"/>
                <w:szCs w:val="24"/>
                <w:lang w:val="es-ES_tradnl"/>
              </w:rPr>
              <w:t xml:space="preserve"> €</w:t>
            </w:r>
          </w:p>
        </w:tc>
      </w:tr>
    </w:tbl>
    <w:p w:rsidR="001F501C" w:rsidRPr="001F501C" w:rsidRDefault="001F501C" w:rsidP="001F501C">
      <w:pPr>
        <w:rPr>
          <w:rFonts w:eastAsiaTheme="minorEastAsia"/>
          <w:sz w:val="24"/>
          <w:szCs w:val="24"/>
        </w:rPr>
      </w:pPr>
    </w:p>
    <w:p w:rsidR="001F501C" w:rsidRPr="001F501C" w:rsidRDefault="001F501C" w:rsidP="001F501C">
      <w:pPr>
        <w:ind w:firstLine="426"/>
        <w:rPr>
          <w:rFonts w:eastAsiaTheme="minorEastAsia"/>
          <w:sz w:val="24"/>
          <w:szCs w:val="24"/>
          <w:lang w:val="es-ES_tradnl"/>
        </w:rPr>
      </w:pPr>
      <w:r w:rsidRPr="001F501C">
        <w:rPr>
          <w:rFonts w:eastAsiaTheme="minorEastAsia"/>
          <w:sz w:val="24"/>
          <w:szCs w:val="24"/>
        </w:rPr>
        <w:t xml:space="preserve">Tomamos como base el año 2007, </w:t>
      </w:r>
      <m:oMath>
        <m:r>
          <w:rPr>
            <w:rFonts w:ascii="Cambria Math" w:hAnsi="Cambria Math"/>
            <w:sz w:val="24"/>
            <w:szCs w:val="24"/>
            <w:lang w:val="es-ES_tradnl"/>
          </w:rPr>
          <m:t>p</m:t>
        </m:r>
        <m:r>
          <w:rPr>
            <w:rFonts w:ascii="Cambria Math"/>
            <w:sz w:val="24"/>
            <w:szCs w:val="24"/>
            <w:lang w:val="es-ES_tradnl"/>
          </w:rPr>
          <m:t>=17,75242718</m:t>
        </m:r>
      </m:oMath>
      <w:r w:rsidRPr="001F501C">
        <w:rPr>
          <w:rFonts w:eastAsiaTheme="minorEastAsia"/>
          <w:sz w:val="24"/>
          <w:szCs w:val="24"/>
          <w:lang w:val="es-ES_tradnl"/>
        </w:rPr>
        <w:t xml:space="preserve"> €/unidad.</w:t>
      </w:r>
    </w:p>
    <w:p w:rsidR="001F501C" w:rsidRPr="001F501C" w:rsidRDefault="001F501C" w:rsidP="001F501C">
      <w:pPr>
        <w:rPr>
          <w:rFonts w:eastAsiaTheme="minorEastAsia"/>
          <w:sz w:val="24"/>
          <w:szCs w:val="24"/>
          <w:lang w:val="es-ES_tradnl"/>
        </w:rPr>
      </w:pPr>
    </w:p>
    <w:p w:rsidR="001F501C" w:rsidRDefault="001F501C" w:rsidP="001F501C">
      <w:pPr>
        <w:pStyle w:val="Prrafodelista"/>
        <w:numPr>
          <w:ilvl w:val="0"/>
          <w:numId w:val="5"/>
        </w:numPr>
        <w:spacing w:after="0" w:line="240" w:lineRule="auto"/>
        <w:ind w:left="426"/>
        <w:rPr>
          <w:rFonts w:eastAsiaTheme="minorEastAsia"/>
          <w:sz w:val="24"/>
          <w:szCs w:val="24"/>
        </w:rPr>
      </w:pPr>
      <w:r w:rsidRPr="001F501C">
        <w:rPr>
          <w:rFonts w:eastAsiaTheme="minorEastAsia"/>
          <w:sz w:val="24"/>
          <w:szCs w:val="24"/>
        </w:rPr>
        <w:t>2008 ha aumentado en:</w:t>
      </w:r>
    </w:p>
    <w:p w:rsidR="001F501C" w:rsidRDefault="001F501C" w:rsidP="001F501C">
      <w:pPr>
        <w:pStyle w:val="Prrafodelista"/>
        <w:spacing w:after="0" w:line="240" w:lineRule="auto"/>
        <w:ind w:left="426"/>
        <w:rPr>
          <w:rFonts w:eastAsiaTheme="minorEastAsia"/>
          <w:sz w:val="24"/>
          <w:szCs w:val="24"/>
        </w:rPr>
      </w:pPr>
    </w:p>
    <w:p w:rsidR="001F501C" w:rsidRPr="001F501C" w:rsidRDefault="001F501C" w:rsidP="001F501C">
      <w:pPr>
        <w:pStyle w:val="Prrafodelista"/>
        <w:spacing w:after="0" w:line="240" w:lineRule="auto"/>
        <w:ind w:left="426"/>
        <w:rPr>
          <w:rFonts w:eastAsiaTheme="minorEastAsia"/>
          <w:sz w:val="24"/>
          <w:szCs w:val="24"/>
        </w:rPr>
      </w:pPr>
      <w:r w:rsidRPr="001F501C">
        <w:rPr>
          <w:rFonts w:eastAsiaTheme="minorEastAsia"/>
          <w:sz w:val="24"/>
          <w:szCs w:val="24"/>
        </w:rPr>
        <w:t xml:space="preserve"> </w:t>
      </w:r>
      <m:oMath>
        <m:f>
          <m:fPr>
            <m:ctrlPr>
              <w:rPr>
                <w:rFonts w:ascii="Cambria Math" w:eastAsiaTheme="minorEastAsia" w:hAnsi="Cambria Math"/>
                <w:i/>
                <w:sz w:val="24"/>
                <w:szCs w:val="24"/>
              </w:rPr>
            </m:ctrlPr>
          </m:fPr>
          <m:num>
            <m:d>
              <m:dPr>
                <m:ctrlPr>
                  <w:rPr>
                    <w:rFonts w:ascii="Cambria Math" w:eastAsiaTheme="minorEastAsia" w:hAnsi="Cambria Math"/>
                    <w:i/>
                    <w:sz w:val="24"/>
                    <w:szCs w:val="24"/>
                  </w:rPr>
                </m:ctrlPr>
              </m:dPr>
              <m:e>
                <m:r>
                  <w:rPr>
                    <w:rFonts w:ascii="Cambria Math" w:eastAsiaTheme="minorEastAsia"/>
                    <w:sz w:val="24"/>
                    <w:szCs w:val="24"/>
                  </w:rPr>
                  <m:t>18,10515464</m:t>
                </m:r>
                <m:r>
                  <w:rPr>
                    <w:rFonts w:ascii="Cambria Math" w:eastAsiaTheme="minorEastAsia"/>
                    <w:sz w:val="24"/>
                    <w:szCs w:val="24"/>
                  </w:rPr>
                  <m:t>-</m:t>
                </m:r>
                <m:r>
                  <w:rPr>
                    <w:rFonts w:ascii="Cambria Math" w:eastAsiaTheme="minorEastAsia"/>
                    <w:sz w:val="24"/>
                    <w:szCs w:val="24"/>
                  </w:rPr>
                  <m:t>17,75242718</m:t>
                </m:r>
              </m:e>
            </m:d>
          </m:num>
          <m:den>
            <m:r>
              <w:rPr>
                <w:rFonts w:ascii="Cambria Math" w:eastAsiaTheme="minorEastAsia"/>
                <w:sz w:val="24"/>
                <w:szCs w:val="24"/>
              </w:rPr>
              <m:t>17,75242718</m:t>
            </m:r>
          </m:den>
        </m:f>
        <m:r>
          <w:rPr>
            <w:rFonts w:ascii="Cambria Math" w:eastAsiaTheme="minorEastAsia" w:hAnsi="Cambria Math"/>
            <w:sz w:val="24"/>
            <w:szCs w:val="24"/>
          </w:rPr>
          <m:t>·</m:t>
        </m:r>
        <m:r>
          <w:rPr>
            <w:rFonts w:ascii="Cambria Math" w:eastAsiaTheme="minorEastAsia"/>
            <w:sz w:val="24"/>
            <w:szCs w:val="24"/>
          </w:rPr>
          <m:t>100=0,019869252</m:t>
        </m:r>
      </m:oMath>
    </w:p>
    <w:p w:rsidR="001F501C" w:rsidRPr="001F501C" w:rsidRDefault="001F501C" w:rsidP="001F501C">
      <w:pPr>
        <w:ind w:left="66"/>
        <w:rPr>
          <w:rFonts w:eastAsiaTheme="minorEastAsia"/>
          <w:sz w:val="24"/>
          <w:szCs w:val="24"/>
        </w:rPr>
      </w:pPr>
    </w:p>
    <w:p w:rsidR="001F501C" w:rsidRDefault="001F501C" w:rsidP="001F501C">
      <w:pPr>
        <w:pStyle w:val="Prrafodelista"/>
        <w:ind w:left="426"/>
        <w:rPr>
          <w:rFonts w:eastAsiaTheme="minorEastAsia"/>
          <w:sz w:val="24"/>
          <w:szCs w:val="24"/>
        </w:rPr>
      </w:pPr>
      <w:r w:rsidRPr="001F501C">
        <w:rPr>
          <w:rFonts w:eastAsiaTheme="minorEastAsia"/>
          <w:sz w:val="24"/>
          <w:szCs w:val="24"/>
        </w:rPr>
        <w:t>Por lo tanto hay que disminuir la cantidad en ese mismo porcentaje.</w:t>
      </w:r>
    </w:p>
    <w:p w:rsidR="001F501C" w:rsidRPr="001F501C" w:rsidRDefault="001F501C" w:rsidP="001F501C">
      <w:pPr>
        <w:pStyle w:val="Prrafodelista"/>
        <w:ind w:left="426"/>
        <w:rPr>
          <w:rFonts w:eastAsiaTheme="minorEastAsia"/>
          <w:sz w:val="24"/>
          <w:szCs w:val="24"/>
        </w:rPr>
      </w:pPr>
    </w:p>
    <w:tbl>
      <w:tblPr>
        <w:tblStyle w:val="Tablaconcuadrcula"/>
        <w:tblW w:w="8647" w:type="dxa"/>
        <w:tblInd w:w="108" w:type="dxa"/>
        <w:tblLook w:val="04A0"/>
      </w:tblPr>
      <w:tblGrid>
        <w:gridCol w:w="8647"/>
      </w:tblGrid>
      <w:tr w:rsidR="001F501C" w:rsidRPr="001F501C" w:rsidTr="0054100D">
        <w:tc>
          <w:tcPr>
            <w:tcW w:w="8647" w:type="dxa"/>
          </w:tcPr>
          <w:p w:rsidR="001F501C" w:rsidRPr="001F501C" w:rsidRDefault="001F501C" w:rsidP="001F501C">
            <w:pPr>
              <w:pStyle w:val="Prrafodelista"/>
              <w:ind w:left="34"/>
              <w:rPr>
                <w:rFonts w:eastAsiaTheme="minorEastAsia"/>
                <w:sz w:val="24"/>
                <w:szCs w:val="24"/>
              </w:rPr>
            </w:pPr>
          </w:p>
          <w:p w:rsidR="001F501C" w:rsidRPr="001F501C" w:rsidRDefault="00C43506" w:rsidP="001F501C">
            <w:pPr>
              <w:pStyle w:val="Prrafodelista"/>
              <w:ind w:left="34"/>
              <w:rPr>
                <w:rFonts w:eastAsiaTheme="minorEastAsia"/>
                <w:noProof/>
                <w:sz w:val="24"/>
                <w:szCs w:val="24"/>
              </w:rPr>
            </w:pPr>
            <w:r>
              <w:rPr>
                <w:rFonts w:eastAsiaTheme="minorEastAsia"/>
                <w:noProof/>
                <w:sz w:val="24"/>
                <w:szCs w:val="24"/>
                <w:lang w:eastAsia="es-ES"/>
              </w:rPr>
              <w:pict>
                <v:shape id="_x0000_s1048" type="#_x0000_t13" style="position:absolute;left:0;text-align:left;margin-left:145.65pt;margin-top:2.45pt;width:16.7pt;height:11.6pt;z-index:251683840"/>
              </w:pict>
            </w:r>
            <m:oMath>
              <m:r>
                <w:rPr>
                  <w:rFonts w:ascii="Cambria Math" w:eastAsiaTheme="minorEastAsia"/>
                  <w:sz w:val="24"/>
                  <w:szCs w:val="24"/>
                </w:rPr>
                <m:t>1187270000=</m:t>
              </m:r>
              <m:d>
                <m:dPr>
                  <m:ctrlPr>
                    <w:rPr>
                      <w:rFonts w:ascii="Cambria Math" w:eastAsiaTheme="minorEastAsia" w:hAnsi="Cambria Math"/>
                      <w:i/>
                      <w:sz w:val="24"/>
                      <w:szCs w:val="24"/>
                    </w:rPr>
                  </m:ctrlPr>
                </m:dPr>
                <m:e>
                  <m:r>
                    <w:rPr>
                      <w:rFonts w:ascii="Cambria Math" w:eastAsiaTheme="minorEastAsia"/>
                      <w:sz w:val="24"/>
                      <w:szCs w:val="24"/>
                    </w:rPr>
                    <m:t>1+</m:t>
                  </m:r>
                  <m:r>
                    <w:rPr>
                      <w:rFonts w:ascii="Cambria Math" w:eastAsiaTheme="minorEastAsia" w:hAnsi="Cambria Math"/>
                      <w:sz w:val="24"/>
                      <w:szCs w:val="24"/>
                    </w:rPr>
                    <m:t>π</m:t>
                  </m:r>
                </m:e>
              </m:d>
              <m:r>
                <w:rPr>
                  <w:rFonts w:ascii="Cambria Math" w:eastAsiaTheme="minorEastAsia" w:hAnsi="Cambria Math"/>
                  <w:sz w:val="24"/>
                  <w:szCs w:val="24"/>
                </w:rPr>
                <m:t>·x</m:t>
              </m:r>
            </m:oMath>
            <w:r w:rsidR="001F501C" w:rsidRPr="001F501C">
              <w:rPr>
                <w:rFonts w:eastAsiaTheme="minorEastAsia"/>
                <w:noProof/>
                <w:sz w:val="24"/>
                <w:szCs w:val="24"/>
              </w:rPr>
              <w:t xml:space="preserve">                 </w:t>
            </w:r>
            <m:oMath>
              <m:r>
                <w:rPr>
                  <w:rFonts w:ascii="Cambria Math" w:eastAsiaTheme="minorEastAsia" w:hAnsi="Cambria Math"/>
                  <w:noProof/>
                  <w:sz w:val="24"/>
                  <w:szCs w:val="24"/>
                </w:rPr>
                <m:t>x</m:t>
              </m:r>
              <m:r>
                <w:rPr>
                  <w:rFonts w:ascii="Cambria Math" w:eastAsiaTheme="minorEastAsia"/>
                  <w:noProof/>
                  <w:sz w:val="24"/>
                  <w:szCs w:val="24"/>
                </w:rPr>
                <m:t>=</m:t>
              </m:r>
              <m:f>
                <m:fPr>
                  <m:ctrlPr>
                    <w:rPr>
                      <w:rFonts w:ascii="Cambria Math" w:eastAsiaTheme="minorEastAsia" w:hAnsi="Cambria Math"/>
                      <w:i/>
                      <w:noProof/>
                      <w:sz w:val="24"/>
                      <w:szCs w:val="24"/>
                    </w:rPr>
                  </m:ctrlPr>
                </m:fPr>
                <m:num>
                  <m:r>
                    <w:rPr>
                      <w:rFonts w:ascii="Cambria Math" w:eastAsiaTheme="minorEastAsia"/>
                      <w:noProof/>
                      <w:sz w:val="24"/>
                      <w:szCs w:val="24"/>
                    </w:rPr>
                    <m:t>1187270000</m:t>
                  </m:r>
                </m:num>
                <m:den>
                  <m:r>
                    <w:rPr>
                      <w:rFonts w:ascii="Cambria Math" w:eastAsiaTheme="minorEastAsia"/>
                      <w:noProof/>
                      <w:sz w:val="24"/>
                      <w:szCs w:val="24"/>
                    </w:rPr>
                    <m:t>1+</m:t>
                  </m:r>
                  <m:r>
                    <w:rPr>
                      <w:rFonts w:ascii="Cambria Math" w:eastAsiaTheme="minorEastAsia" w:hAnsi="Cambria Math"/>
                      <w:noProof/>
                      <w:sz w:val="24"/>
                      <w:szCs w:val="24"/>
                    </w:rPr>
                    <m:t>π</m:t>
                  </m:r>
                </m:den>
              </m:f>
              <m:r>
                <w:rPr>
                  <w:rFonts w:ascii="Cambria Math" w:eastAsiaTheme="minorEastAsia"/>
                  <w:noProof/>
                  <w:sz w:val="24"/>
                  <w:szCs w:val="24"/>
                </w:rPr>
                <m:t>=</m:t>
              </m:r>
              <m:f>
                <m:fPr>
                  <m:ctrlPr>
                    <w:rPr>
                      <w:rFonts w:ascii="Cambria Math" w:eastAsiaTheme="minorEastAsia" w:hAnsi="Cambria Math"/>
                      <w:i/>
                      <w:noProof/>
                      <w:sz w:val="24"/>
                      <w:szCs w:val="24"/>
                    </w:rPr>
                  </m:ctrlPr>
                </m:fPr>
                <m:num>
                  <m:r>
                    <w:rPr>
                      <w:rFonts w:ascii="Cambria Math" w:eastAsiaTheme="minorEastAsia"/>
                      <w:noProof/>
                      <w:sz w:val="24"/>
                      <w:szCs w:val="24"/>
                    </w:rPr>
                    <m:t>1187270000</m:t>
                  </m:r>
                </m:num>
                <m:den>
                  <m:r>
                    <w:rPr>
                      <w:rFonts w:ascii="Cambria Math" w:eastAsiaTheme="minorEastAsia"/>
                      <w:noProof/>
                      <w:sz w:val="24"/>
                      <w:szCs w:val="24"/>
                    </w:rPr>
                    <m:t>1+0,079869252</m:t>
                  </m:r>
                </m:den>
              </m:f>
              <m:r>
                <w:rPr>
                  <w:rFonts w:ascii="Cambria Math" w:eastAsiaTheme="minorEastAsia"/>
                  <w:noProof/>
                  <w:sz w:val="24"/>
                  <w:szCs w:val="24"/>
                </w:rPr>
                <m:t>=1164139420</m:t>
              </m:r>
            </m:oMath>
          </w:p>
          <w:p w:rsidR="001F501C" w:rsidRPr="001F501C" w:rsidRDefault="001F501C" w:rsidP="001F501C">
            <w:pPr>
              <w:pStyle w:val="Prrafodelista"/>
              <w:ind w:left="426"/>
              <w:rPr>
                <w:rFonts w:eastAsiaTheme="minorEastAsia"/>
                <w:sz w:val="24"/>
                <w:szCs w:val="24"/>
              </w:rPr>
            </w:pPr>
          </w:p>
        </w:tc>
      </w:tr>
    </w:tbl>
    <w:p w:rsidR="001F501C" w:rsidRDefault="001F501C" w:rsidP="001F501C">
      <w:pPr>
        <w:rPr>
          <w:rFonts w:eastAsiaTheme="minorEastAsia"/>
          <w:sz w:val="24"/>
          <w:szCs w:val="24"/>
        </w:rPr>
      </w:pPr>
    </w:p>
    <w:p w:rsidR="00F42617" w:rsidRPr="001F501C" w:rsidRDefault="00F42617" w:rsidP="001F501C">
      <w:pPr>
        <w:rPr>
          <w:rFonts w:eastAsiaTheme="minorEastAsia"/>
          <w:sz w:val="24"/>
          <w:szCs w:val="24"/>
        </w:rPr>
      </w:pPr>
    </w:p>
    <w:p w:rsidR="001F501C" w:rsidRPr="001F501C" w:rsidRDefault="001F501C" w:rsidP="001F501C">
      <w:pPr>
        <w:pStyle w:val="Prrafodelista"/>
        <w:numPr>
          <w:ilvl w:val="0"/>
          <w:numId w:val="5"/>
        </w:numPr>
        <w:spacing w:after="0" w:line="240" w:lineRule="auto"/>
        <w:ind w:left="426"/>
        <w:rPr>
          <w:rFonts w:eastAsiaTheme="minorEastAsia"/>
          <w:sz w:val="24"/>
          <w:szCs w:val="24"/>
        </w:rPr>
      </w:pPr>
      <w:r w:rsidRPr="001F501C">
        <w:rPr>
          <w:rFonts w:eastAsiaTheme="minorEastAsia"/>
          <w:sz w:val="24"/>
          <w:szCs w:val="24"/>
        </w:rPr>
        <w:t xml:space="preserve">2009 ha disminuido en: </w:t>
      </w:r>
      <m:oMath>
        <m:f>
          <m:fPr>
            <m:ctrlPr>
              <w:rPr>
                <w:rFonts w:ascii="Cambria Math" w:eastAsiaTheme="minorEastAsia" w:hAnsi="Cambria Math"/>
                <w:i/>
                <w:sz w:val="24"/>
                <w:szCs w:val="24"/>
              </w:rPr>
            </m:ctrlPr>
          </m:fPr>
          <m:num>
            <m:d>
              <m:dPr>
                <m:ctrlPr>
                  <w:rPr>
                    <w:rFonts w:ascii="Cambria Math" w:eastAsiaTheme="minorEastAsia" w:hAnsi="Cambria Math"/>
                    <w:i/>
                    <w:sz w:val="24"/>
                    <w:szCs w:val="24"/>
                  </w:rPr>
                </m:ctrlPr>
              </m:dPr>
              <m:e>
                <m:r>
                  <w:rPr>
                    <w:rFonts w:ascii="Cambria Math" w:eastAsiaTheme="minorEastAsia"/>
                    <w:sz w:val="24"/>
                    <w:szCs w:val="24"/>
                  </w:rPr>
                  <m:t>17,6266531</m:t>
                </m:r>
                <m:r>
                  <w:rPr>
                    <w:rFonts w:ascii="Cambria Math" w:eastAsiaTheme="minorEastAsia"/>
                    <w:sz w:val="24"/>
                    <w:szCs w:val="24"/>
                  </w:rPr>
                  <m:t>-</m:t>
                </m:r>
                <m:r>
                  <w:rPr>
                    <w:rFonts w:ascii="Cambria Math" w:eastAsiaTheme="minorEastAsia"/>
                    <w:sz w:val="24"/>
                    <w:szCs w:val="24"/>
                  </w:rPr>
                  <m:t>17,75242718</m:t>
                </m:r>
              </m:e>
            </m:d>
          </m:num>
          <m:den>
            <m:r>
              <w:rPr>
                <w:rFonts w:ascii="Cambria Math" w:eastAsiaTheme="minorEastAsia"/>
                <w:sz w:val="24"/>
                <w:szCs w:val="24"/>
              </w:rPr>
              <m:t>17,75142718</m:t>
            </m:r>
          </m:den>
        </m:f>
        <m:r>
          <w:rPr>
            <w:rFonts w:ascii="Cambria Math" w:eastAsiaTheme="minorEastAsia" w:hAnsi="Cambria Math"/>
            <w:sz w:val="24"/>
            <w:szCs w:val="24"/>
          </w:rPr>
          <m:t>·</m:t>
        </m:r>
        <m:r>
          <w:rPr>
            <w:rFonts w:ascii="Cambria Math" w:eastAsiaTheme="minorEastAsia"/>
            <w:sz w:val="24"/>
            <w:szCs w:val="24"/>
          </w:rPr>
          <m:t>100=0,007084894855</m:t>
        </m:r>
      </m:oMath>
    </w:p>
    <w:p w:rsidR="001F501C" w:rsidRPr="001F501C" w:rsidRDefault="001F501C" w:rsidP="001F501C">
      <w:pPr>
        <w:pStyle w:val="Prrafodelista"/>
        <w:ind w:left="426"/>
        <w:rPr>
          <w:rFonts w:eastAsiaTheme="minorEastAsia"/>
          <w:sz w:val="24"/>
          <w:szCs w:val="24"/>
        </w:rPr>
      </w:pPr>
    </w:p>
    <w:p w:rsidR="001F501C" w:rsidRPr="001F501C" w:rsidRDefault="001F501C" w:rsidP="001F501C">
      <w:pPr>
        <w:pStyle w:val="Prrafodelista"/>
        <w:ind w:left="426"/>
        <w:rPr>
          <w:rFonts w:eastAsiaTheme="minorEastAsia"/>
          <w:sz w:val="24"/>
          <w:szCs w:val="24"/>
        </w:rPr>
      </w:pPr>
      <w:r w:rsidRPr="001F501C">
        <w:rPr>
          <w:rFonts w:eastAsiaTheme="minorEastAsia"/>
          <w:sz w:val="24"/>
          <w:szCs w:val="24"/>
        </w:rPr>
        <w:t>Por lo tanto hay que aumentar la cantidad en ese mismo porcentaje.</w:t>
      </w:r>
    </w:p>
    <w:p w:rsidR="001F501C" w:rsidRPr="001F501C" w:rsidRDefault="001F501C" w:rsidP="001F501C">
      <w:pPr>
        <w:pStyle w:val="Prrafodelista"/>
        <w:ind w:left="426"/>
        <w:rPr>
          <w:rFonts w:eastAsiaTheme="minorEastAsia"/>
          <w:sz w:val="24"/>
          <w:szCs w:val="24"/>
        </w:rPr>
      </w:pPr>
    </w:p>
    <w:tbl>
      <w:tblPr>
        <w:tblStyle w:val="Tablaconcuadrcula"/>
        <w:tblW w:w="0" w:type="auto"/>
        <w:tblInd w:w="108" w:type="dxa"/>
        <w:tblLook w:val="04A0"/>
      </w:tblPr>
      <w:tblGrid>
        <w:gridCol w:w="8505"/>
      </w:tblGrid>
      <w:tr w:rsidR="001F501C" w:rsidRPr="001F501C" w:rsidTr="001F501C">
        <w:tc>
          <w:tcPr>
            <w:tcW w:w="8505" w:type="dxa"/>
          </w:tcPr>
          <w:p w:rsidR="001F501C" w:rsidRPr="001F501C" w:rsidRDefault="001F501C" w:rsidP="001F501C">
            <w:pPr>
              <w:pStyle w:val="Prrafodelista"/>
              <w:ind w:left="0"/>
              <w:rPr>
                <w:rFonts w:eastAsiaTheme="minorEastAsia"/>
                <w:sz w:val="24"/>
                <w:szCs w:val="24"/>
              </w:rPr>
            </w:pPr>
          </w:p>
          <w:p w:rsidR="001F501C" w:rsidRPr="001F501C" w:rsidRDefault="00C43506" w:rsidP="001F501C">
            <w:pPr>
              <w:pStyle w:val="Prrafodelista"/>
              <w:ind w:left="0"/>
              <w:rPr>
                <w:rFonts w:eastAsiaTheme="minorEastAsia"/>
                <w:sz w:val="24"/>
                <w:szCs w:val="24"/>
              </w:rPr>
            </w:pPr>
            <w:r>
              <w:rPr>
                <w:rFonts w:eastAsiaTheme="minorEastAsia"/>
                <w:noProof/>
                <w:sz w:val="24"/>
                <w:szCs w:val="24"/>
                <w:lang w:eastAsia="es-ES"/>
              </w:rPr>
              <w:pict>
                <v:shape id="_x0000_s1049" type="#_x0000_t13" style="position:absolute;margin-left:137.7pt;margin-top:2.9pt;width:16.7pt;height:11.6pt;z-index:251684864"/>
              </w:pict>
            </w:r>
            <m:oMath>
              <m:r>
                <w:rPr>
                  <w:rFonts w:ascii="Cambria Math" w:eastAsiaTheme="minorEastAsia"/>
                  <w:sz w:val="24"/>
                  <w:szCs w:val="24"/>
                </w:rPr>
                <m:t>1204160000=</m:t>
              </m:r>
              <m:d>
                <m:dPr>
                  <m:ctrlPr>
                    <w:rPr>
                      <w:rFonts w:ascii="Cambria Math" w:eastAsiaTheme="minorEastAsia" w:hAnsi="Cambria Math"/>
                      <w:i/>
                      <w:sz w:val="24"/>
                      <w:szCs w:val="24"/>
                    </w:rPr>
                  </m:ctrlPr>
                </m:dPr>
                <m:e>
                  <m:r>
                    <w:rPr>
                      <w:rFonts w:ascii="Cambria Math" w:eastAsiaTheme="minorEastAsia"/>
                      <w:sz w:val="24"/>
                      <w:szCs w:val="24"/>
                    </w:rPr>
                    <m:t>1+</m:t>
                  </m:r>
                  <m:r>
                    <w:rPr>
                      <w:rFonts w:ascii="Cambria Math" w:eastAsiaTheme="minorEastAsia" w:hAnsi="Cambria Math"/>
                      <w:sz w:val="24"/>
                      <w:szCs w:val="24"/>
                    </w:rPr>
                    <m:t>π</m:t>
                  </m:r>
                </m:e>
              </m:d>
              <m:r>
                <w:rPr>
                  <w:rFonts w:ascii="Cambria Math" w:eastAsiaTheme="minorEastAsia" w:hAnsi="Cambria Math"/>
                  <w:sz w:val="24"/>
                  <w:szCs w:val="24"/>
                </w:rPr>
                <m:t>·x</m:t>
              </m:r>
            </m:oMath>
            <w:r w:rsidR="001F501C" w:rsidRPr="001F501C">
              <w:rPr>
                <w:rFonts w:eastAsiaTheme="minorEastAsia"/>
                <w:sz w:val="24"/>
                <w:szCs w:val="24"/>
              </w:rPr>
              <w:t xml:space="preserve">            </w:t>
            </w:r>
            <m:oMath>
              <m:r>
                <w:rPr>
                  <w:rFonts w:ascii="Cambria Math" w:eastAsiaTheme="minorEastAsia" w:hAnsi="Cambria Math"/>
                  <w:sz w:val="24"/>
                  <w:szCs w:val="24"/>
                </w:rPr>
                <m:t>x</m:t>
              </m:r>
              <m:r>
                <w:rPr>
                  <w:rFonts w:ascii="Cambria Math" w:eastAsiaTheme="minorEastAsia"/>
                  <w:sz w:val="24"/>
                  <w:szCs w:val="24"/>
                </w:rPr>
                <m:t>=</m:t>
              </m:r>
              <m:f>
                <m:fPr>
                  <m:ctrlPr>
                    <w:rPr>
                      <w:rFonts w:ascii="Cambria Math" w:eastAsiaTheme="minorEastAsia" w:hAnsi="Cambria Math"/>
                      <w:i/>
                      <w:sz w:val="24"/>
                      <w:szCs w:val="24"/>
                    </w:rPr>
                  </m:ctrlPr>
                </m:fPr>
                <m:num>
                  <m:r>
                    <w:rPr>
                      <w:rFonts w:ascii="Cambria Math" w:eastAsiaTheme="minorEastAsia"/>
                      <w:sz w:val="24"/>
                      <w:szCs w:val="24"/>
                    </w:rPr>
                    <m:t>1804160000</m:t>
                  </m:r>
                </m:num>
                <m:den>
                  <m:r>
                    <w:rPr>
                      <w:rFonts w:ascii="Cambria Math" w:eastAsiaTheme="minorEastAsia"/>
                      <w:sz w:val="24"/>
                      <w:szCs w:val="24"/>
                    </w:rPr>
                    <m:t>1+</m:t>
                  </m:r>
                  <m:r>
                    <w:rPr>
                      <w:rFonts w:ascii="Cambria Math" w:eastAsiaTheme="minorEastAsia" w:hAnsi="Cambria Math"/>
                      <w:sz w:val="24"/>
                      <w:szCs w:val="24"/>
                    </w:rPr>
                    <m:t>π</m:t>
                  </m:r>
                </m:den>
              </m:f>
              <m:r>
                <w:rPr>
                  <w:rFonts w:ascii="Cambria Math" w:eastAsiaTheme="minorEastAsia"/>
                  <w:sz w:val="24"/>
                  <w:szCs w:val="24"/>
                </w:rPr>
                <m:t>=</m:t>
              </m:r>
              <m:f>
                <m:fPr>
                  <m:ctrlPr>
                    <w:rPr>
                      <w:rFonts w:ascii="Cambria Math" w:eastAsiaTheme="minorEastAsia" w:hAnsi="Cambria Math"/>
                      <w:i/>
                      <w:sz w:val="24"/>
                      <w:szCs w:val="24"/>
                    </w:rPr>
                  </m:ctrlPr>
                </m:fPr>
                <m:num>
                  <m:r>
                    <w:rPr>
                      <w:rFonts w:ascii="Cambria Math" w:eastAsiaTheme="minorEastAsia"/>
                      <w:sz w:val="24"/>
                      <w:szCs w:val="24"/>
                    </w:rPr>
                    <m:t>1804160000</m:t>
                  </m:r>
                </m:num>
                <m:den>
                  <m:r>
                    <w:rPr>
                      <w:rFonts w:ascii="Cambria Math" w:eastAsiaTheme="minorEastAsia"/>
                      <w:sz w:val="24"/>
                      <w:szCs w:val="24"/>
                    </w:rPr>
                    <m:t>1+0,007084894855</m:t>
                  </m:r>
                </m:den>
              </m:f>
              <m:r>
                <w:rPr>
                  <w:rFonts w:ascii="Cambria Math" w:eastAsiaTheme="minorEastAsia"/>
                  <w:sz w:val="24"/>
                  <w:szCs w:val="24"/>
                </w:rPr>
                <m:t>=1145688673</m:t>
              </m:r>
            </m:oMath>
          </w:p>
          <w:p w:rsidR="001F501C" w:rsidRPr="001F501C" w:rsidRDefault="001F501C" w:rsidP="001F501C">
            <w:pPr>
              <w:pStyle w:val="Prrafodelista"/>
              <w:ind w:left="0"/>
              <w:rPr>
                <w:rFonts w:eastAsiaTheme="minorEastAsia"/>
                <w:sz w:val="24"/>
                <w:szCs w:val="24"/>
              </w:rPr>
            </w:pPr>
          </w:p>
        </w:tc>
      </w:tr>
    </w:tbl>
    <w:p w:rsidR="001F501C" w:rsidRPr="001F501C" w:rsidRDefault="001F501C" w:rsidP="001F501C">
      <w:pPr>
        <w:rPr>
          <w:rFonts w:eastAsiaTheme="minorEastAsia"/>
          <w:sz w:val="24"/>
          <w:szCs w:val="24"/>
        </w:rPr>
      </w:pPr>
    </w:p>
    <w:p w:rsidR="001F501C" w:rsidRPr="001F501C" w:rsidRDefault="001F501C" w:rsidP="001F501C">
      <w:pPr>
        <w:rPr>
          <w:rFonts w:eastAsiaTheme="minorEastAsia"/>
          <w:sz w:val="24"/>
          <w:szCs w:val="24"/>
        </w:rPr>
      </w:pPr>
      <w:r w:rsidRPr="001F501C">
        <w:rPr>
          <w:rFonts w:eastAsiaTheme="minorEastAsia"/>
          <w:sz w:val="24"/>
          <w:szCs w:val="24"/>
        </w:rPr>
        <w:lastRenderedPageBreak/>
        <w:t xml:space="preserve">Considerando estos datos y los de la renta de cada año podemos obtener la Curva de </w:t>
      </w:r>
      <w:proofErr w:type="spellStart"/>
      <w:r w:rsidRPr="001F501C">
        <w:rPr>
          <w:rFonts w:eastAsiaTheme="minorEastAsia"/>
          <w:sz w:val="24"/>
          <w:szCs w:val="24"/>
        </w:rPr>
        <w:t>Engel</w:t>
      </w:r>
      <w:proofErr w:type="spellEnd"/>
      <w:r w:rsidRPr="001F501C">
        <w:rPr>
          <w:rFonts w:eastAsiaTheme="minorEastAsia"/>
          <w:sz w:val="24"/>
          <w:szCs w:val="24"/>
        </w:rPr>
        <w:t>. Disponemos de los siguientes puntos:</w:t>
      </w:r>
    </w:p>
    <w:tbl>
      <w:tblPr>
        <w:tblStyle w:val="Tablaconcuadrcula"/>
        <w:tblW w:w="7755" w:type="dxa"/>
        <w:jc w:val="center"/>
        <w:tblInd w:w="108" w:type="dxa"/>
        <w:tblLook w:val="04A0"/>
      </w:tblPr>
      <w:tblGrid>
        <w:gridCol w:w="2518"/>
        <w:gridCol w:w="2914"/>
        <w:gridCol w:w="2323"/>
      </w:tblGrid>
      <w:tr w:rsidR="001F501C" w:rsidRPr="001F501C" w:rsidTr="001F501C">
        <w:trPr>
          <w:jc w:val="center"/>
        </w:trPr>
        <w:tc>
          <w:tcPr>
            <w:tcW w:w="2518" w:type="dxa"/>
          </w:tcPr>
          <w:p w:rsidR="001F501C" w:rsidRPr="001F501C" w:rsidRDefault="00C43506" w:rsidP="001F501C">
            <w:pPr>
              <w:rPr>
                <w:sz w:val="24"/>
                <w:szCs w:val="24"/>
                <w:lang w:val="es-ES_tradnl"/>
              </w:rPr>
            </w:pPr>
            <w:r>
              <w:rPr>
                <w:noProof/>
                <w:sz w:val="24"/>
                <w:szCs w:val="24"/>
                <w:lang w:eastAsia="es-ES"/>
              </w:rPr>
              <w:pict>
                <v:shape id="_x0000_s1050" type="#_x0000_t32" style="position:absolute;margin-left:28.8pt;margin-top:7.4pt;width:85.4pt;height:.05pt;z-index:251685888" o:connectortype="straight">
                  <v:stroke endarrow="block"/>
                </v:shape>
              </w:pict>
            </w:r>
            <w:r w:rsidR="001F501C" w:rsidRPr="001F501C">
              <w:rPr>
                <w:sz w:val="24"/>
                <w:szCs w:val="24"/>
                <w:lang w:val="es-ES_tradnl"/>
              </w:rPr>
              <w:t>2007</w:t>
            </w:r>
          </w:p>
        </w:tc>
        <w:tc>
          <w:tcPr>
            <w:tcW w:w="2914" w:type="dxa"/>
            <w:vAlign w:val="center"/>
          </w:tcPr>
          <w:p w:rsidR="001F501C" w:rsidRPr="001F501C" w:rsidRDefault="001F501C" w:rsidP="001F501C">
            <w:pPr>
              <w:rPr>
                <w:sz w:val="24"/>
                <w:szCs w:val="24"/>
                <w:lang w:val="es-ES_tradnl"/>
              </w:rPr>
            </w:pPr>
            <m:oMath>
              <m:r>
                <w:rPr>
                  <w:rFonts w:ascii="Cambria Math" w:hAnsi="Cambria Math"/>
                  <w:sz w:val="24"/>
                  <w:szCs w:val="24"/>
                  <w:lang w:val="es-ES_tradnl"/>
                </w:rPr>
                <m:t>x</m:t>
              </m:r>
              <m:r>
                <w:rPr>
                  <w:rFonts w:ascii="Cambria Math"/>
                  <w:sz w:val="24"/>
                  <w:szCs w:val="24"/>
                  <w:lang w:val="es-ES_tradnl"/>
                </w:rPr>
                <m:t>=1185000000</m:t>
              </m:r>
            </m:oMath>
            <w:r w:rsidRPr="001F501C">
              <w:rPr>
                <w:rFonts w:eastAsiaTheme="minorEastAsia"/>
                <w:sz w:val="24"/>
                <w:szCs w:val="24"/>
                <w:lang w:val="es-ES_tradnl"/>
              </w:rPr>
              <w:t xml:space="preserve"> (q en €)</w:t>
            </w:r>
          </w:p>
        </w:tc>
        <w:tc>
          <w:tcPr>
            <w:tcW w:w="2323" w:type="dxa"/>
          </w:tcPr>
          <w:p w:rsidR="001F501C" w:rsidRPr="001F501C" w:rsidRDefault="001F501C" w:rsidP="001F501C">
            <w:pPr>
              <w:rPr>
                <w:rFonts w:eastAsiaTheme="minorEastAsia"/>
                <w:sz w:val="24"/>
                <w:szCs w:val="24"/>
                <w:lang w:val="es-ES_tradnl"/>
              </w:rPr>
            </w:pPr>
            <m:oMathPara>
              <m:oMathParaPr>
                <m:jc m:val="left"/>
              </m:oMathParaPr>
              <m:oMath>
                <m:r>
                  <w:rPr>
                    <w:rFonts w:ascii="Cambria Math" w:eastAsiaTheme="minorEastAsia" w:hAnsi="Cambria Math"/>
                    <w:sz w:val="24"/>
                    <w:szCs w:val="24"/>
                    <w:lang w:val="es-ES_tradnl"/>
                  </w:rPr>
                  <m:t>m</m:t>
                </m:r>
                <m:d>
                  <m:dPr>
                    <m:ctrlPr>
                      <w:rPr>
                        <w:rFonts w:ascii="Cambria Math" w:eastAsiaTheme="minorEastAsia" w:hAnsi="Cambria Math"/>
                        <w:i/>
                        <w:sz w:val="24"/>
                        <w:szCs w:val="24"/>
                        <w:lang w:val="es-ES_tradnl"/>
                      </w:rPr>
                    </m:ctrlPr>
                  </m:dPr>
                  <m:e>
                    <m:r>
                      <w:rPr>
                        <w:rFonts w:ascii="Cambria Math" w:eastAsiaTheme="minorEastAsia" w:hAnsi="Cambria Math"/>
                        <w:sz w:val="24"/>
                        <w:szCs w:val="24"/>
                        <w:lang w:val="es-ES_tradnl"/>
                      </w:rPr>
                      <m:t>renta</m:t>
                    </m:r>
                  </m:e>
                </m:d>
                <m:r>
                  <w:rPr>
                    <w:rFonts w:ascii="Cambria Math" w:eastAsiaTheme="minorEastAsia"/>
                    <w:sz w:val="24"/>
                    <w:szCs w:val="24"/>
                    <w:lang w:val="es-ES_tradnl"/>
                  </w:rPr>
                  <m:t>=19019</m:t>
                </m:r>
              </m:oMath>
            </m:oMathPara>
          </w:p>
        </w:tc>
      </w:tr>
      <w:tr w:rsidR="001F501C" w:rsidRPr="001F501C" w:rsidTr="001F501C">
        <w:trPr>
          <w:jc w:val="center"/>
        </w:trPr>
        <w:tc>
          <w:tcPr>
            <w:tcW w:w="2518" w:type="dxa"/>
          </w:tcPr>
          <w:p w:rsidR="001F501C" w:rsidRPr="001F501C" w:rsidRDefault="00C43506" w:rsidP="001F501C">
            <w:pPr>
              <w:rPr>
                <w:sz w:val="24"/>
                <w:szCs w:val="24"/>
                <w:lang w:val="es-ES_tradnl"/>
              </w:rPr>
            </w:pPr>
            <w:r>
              <w:rPr>
                <w:noProof/>
                <w:sz w:val="24"/>
                <w:szCs w:val="24"/>
                <w:lang w:eastAsia="es-ES"/>
              </w:rPr>
              <w:pict>
                <v:shape id="_x0000_s1051" type="#_x0000_t32" style="position:absolute;margin-left:28.8pt;margin-top:8.15pt;width:85.4pt;height:.05pt;z-index:251686912;mso-position-horizontal-relative:text;mso-position-vertical-relative:text" o:connectortype="straight">
                  <v:stroke endarrow="block"/>
                </v:shape>
              </w:pict>
            </w:r>
            <w:r w:rsidR="001F501C" w:rsidRPr="001F501C">
              <w:rPr>
                <w:sz w:val="24"/>
                <w:szCs w:val="24"/>
                <w:lang w:val="es-ES_tradnl"/>
              </w:rPr>
              <w:t>2008</w:t>
            </w:r>
          </w:p>
        </w:tc>
        <w:tc>
          <w:tcPr>
            <w:tcW w:w="2914" w:type="dxa"/>
            <w:vAlign w:val="center"/>
          </w:tcPr>
          <w:p w:rsidR="001F501C" w:rsidRPr="001F501C" w:rsidRDefault="001F501C" w:rsidP="001F501C">
            <w:pPr>
              <w:rPr>
                <w:sz w:val="24"/>
                <w:szCs w:val="24"/>
                <w:lang w:val="es-ES_tradnl"/>
              </w:rPr>
            </w:pPr>
            <m:oMath>
              <m:r>
                <w:rPr>
                  <w:rFonts w:ascii="Cambria Math" w:hAnsi="Cambria Math"/>
                  <w:sz w:val="24"/>
                  <w:szCs w:val="24"/>
                  <w:lang w:val="es-ES_tradnl"/>
                </w:rPr>
                <m:t>x</m:t>
              </m:r>
              <m:r>
                <w:rPr>
                  <w:rFonts w:ascii="Cambria Math"/>
                  <w:sz w:val="24"/>
                  <w:szCs w:val="24"/>
                  <w:lang w:val="es-ES_tradnl"/>
                </w:rPr>
                <m:t>=1164139420</m:t>
              </m:r>
            </m:oMath>
            <w:r w:rsidRPr="001F501C">
              <w:rPr>
                <w:rFonts w:eastAsiaTheme="minorEastAsia"/>
                <w:sz w:val="24"/>
                <w:szCs w:val="24"/>
                <w:lang w:val="es-ES_tradnl"/>
              </w:rPr>
              <w:t xml:space="preserve"> (q en €)</w:t>
            </w:r>
          </w:p>
        </w:tc>
        <w:tc>
          <w:tcPr>
            <w:tcW w:w="2323" w:type="dxa"/>
          </w:tcPr>
          <w:p w:rsidR="001F501C" w:rsidRPr="001F501C" w:rsidRDefault="001F501C" w:rsidP="001F501C">
            <w:pPr>
              <w:rPr>
                <w:sz w:val="24"/>
                <w:szCs w:val="24"/>
                <w:lang w:val="es-ES_tradnl"/>
              </w:rPr>
            </w:pPr>
            <m:oMath>
              <m:r>
                <m:rPr>
                  <m:sty m:val="p"/>
                </m:rPr>
                <w:rPr>
                  <w:rFonts w:ascii="Cambria Math"/>
                  <w:sz w:val="24"/>
                  <w:szCs w:val="24"/>
                  <w:lang w:val="es-ES_tradnl"/>
                </w:rPr>
                <m:t>m</m:t>
              </m:r>
              <m:d>
                <m:dPr>
                  <m:ctrlPr>
                    <w:rPr>
                      <w:rFonts w:ascii="Cambria Math" w:hAnsi="Cambria Math"/>
                      <w:sz w:val="24"/>
                      <w:szCs w:val="24"/>
                      <w:lang w:val="es-ES_tradnl"/>
                    </w:rPr>
                  </m:ctrlPr>
                </m:dPr>
                <m:e>
                  <m:r>
                    <m:rPr>
                      <m:sty m:val="p"/>
                    </m:rPr>
                    <w:rPr>
                      <w:rFonts w:ascii="Cambria Math"/>
                      <w:sz w:val="24"/>
                      <w:szCs w:val="24"/>
                      <w:lang w:val="es-ES_tradnl"/>
                    </w:rPr>
                    <m:t>renta</m:t>
                  </m:r>
                </m:e>
              </m:d>
              <m:r>
                <m:rPr>
                  <m:sty m:val="p"/>
                </m:rPr>
                <w:rPr>
                  <w:rFonts w:ascii="Cambria Math"/>
                  <w:sz w:val="24"/>
                  <w:szCs w:val="24"/>
                  <w:lang w:val="es-ES_tradnl"/>
                </w:rPr>
                <m:t>=19072</m:t>
              </m:r>
            </m:oMath>
            <w:r w:rsidRPr="001F501C">
              <w:rPr>
                <w:rFonts w:eastAsiaTheme="minorEastAsia"/>
                <w:sz w:val="24"/>
                <w:szCs w:val="24"/>
                <w:lang w:val="es-ES_tradnl"/>
              </w:rPr>
              <w:t xml:space="preserve"> </w:t>
            </w:r>
          </w:p>
        </w:tc>
      </w:tr>
      <w:tr w:rsidR="001F501C" w:rsidRPr="001F501C" w:rsidTr="001F501C">
        <w:trPr>
          <w:jc w:val="center"/>
        </w:trPr>
        <w:tc>
          <w:tcPr>
            <w:tcW w:w="2518" w:type="dxa"/>
          </w:tcPr>
          <w:p w:rsidR="001F501C" w:rsidRPr="001F501C" w:rsidRDefault="00C43506" w:rsidP="001F501C">
            <w:pPr>
              <w:rPr>
                <w:sz w:val="24"/>
                <w:szCs w:val="24"/>
                <w:lang w:val="es-ES_tradnl"/>
              </w:rPr>
            </w:pPr>
            <w:r>
              <w:rPr>
                <w:noProof/>
                <w:sz w:val="24"/>
                <w:szCs w:val="24"/>
                <w:lang w:eastAsia="es-ES"/>
              </w:rPr>
              <w:pict>
                <v:shape id="_x0000_s1052" type="#_x0000_t32" style="position:absolute;margin-left:28.8pt;margin-top:8.9pt;width:85.4pt;height:0;z-index:251687936;mso-position-horizontal-relative:text;mso-position-vertical-relative:text" o:connectortype="straight">
                  <v:stroke endarrow="block"/>
                </v:shape>
              </w:pict>
            </w:r>
            <w:r w:rsidR="001F501C" w:rsidRPr="001F501C">
              <w:rPr>
                <w:sz w:val="24"/>
                <w:szCs w:val="24"/>
                <w:lang w:val="es-ES_tradnl"/>
              </w:rPr>
              <w:t>2009</w:t>
            </w:r>
          </w:p>
        </w:tc>
        <w:tc>
          <w:tcPr>
            <w:tcW w:w="2914" w:type="dxa"/>
            <w:vAlign w:val="center"/>
          </w:tcPr>
          <w:p w:rsidR="001F501C" w:rsidRPr="001F501C" w:rsidRDefault="001F501C" w:rsidP="001F501C">
            <w:pPr>
              <w:rPr>
                <w:sz w:val="24"/>
                <w:szCs w:val="24"/>
                <w:lang w:val="es-ES_tradnl"/>
              </w:rPr>
            </w:pPr>
            <m:oMath>
              <m:r>
                <w:rPr>
                  <w:rFonts w:ascii="Cambria Math" w:hAnsi="Cambria Math"/>
                  <w:sz w:val="24"/>
                  <w:szCs w:val="24"/>
                  <w:lang w:val="es-ES_tradnl"/>
                </w:rPr>
                <m:t>x</m:t>
              </m:r>
              <m:r>
                <w:rPr>
                  <w:rFonts w:ascii="Cambria Math"/>
                  <w:sz w:val="24"/>
                  <w:szCs w:val="24"/>
                  <w:lang w:val="es-ES_tradnl"/>
                </w:rPr>
                <m:t>=1195688673</m:t>
              </m:r>
            </m:oMath>
            <w:r w:rsidRPr="001F501C">
              <w:rPr>
                <w:rFonts w:eastAsiaTheme="minorEastAsia"/>
                <w:sz w:val="24"/>
                <w:szCs w:val="24"/>
                <w:lang w:val="es-ES_tradnl"/>
              </w:rPr>
              <w:t xml:space="preserve"> (q en €)</w:t>
            </w:r>
          </w:p>
        </w:tc>
        <w:tc>
          <w:tcPr>
            <w:tcW w:w="2323" w:type="dxa"/>
          </w:tcPr>
          <w:p w:rsidR="001F501C" w:rsidRPr="001F501C" w:rsidRDefault="001F501C" w:rsidP="001F501C">
            <w:pPr>
              <w:rPr>
                <w:sz w:val="24"/>
                <w:szCs w:val="24"/>
                <w:lang w:val="es-ES_tradnl"/>
              </w:rPr>
            </w:pPr>
            <m:oMathPara>
              <m:oMathParaPr>
                <m:jc m:val="left"/>
              </m:oMathParaPr>
              <m:oMath>
                <m:r>
                  <w:rPr>
                    <w:rFonts w:ascii="Cambria Math" w:eastAsiaTheme="minorEastAsia" w:hAnsi="Cambria Math"/>
                    <w:sz w:val="24"/>
                    <w:szCs w:val="24"/>
                    <w:lang w:val="es-ES_tradnl"/>
                  </w:rPr>
                  <m:t>m</m:t>
                </m:r>
                <m:d>
                  <m:dPr>
                    <m:ctrlPr>
                      <w:rPr>
                        <w:rFonts w:ascii="Cambria Math" w:eastAsiaTheme="minorEastAsia" w:hAnsi="Cambria Math"/>
                        <w:i/>
                        <w:sz w:val="24"/>
                        <w:szCs w:val="24"/>
                        <w:lang w:val="es-ES_tradnl"/>
                      </w:rPr>
                    </m:ctrlPr>
                  </m:dPr>
                  <m:e>
                    <m:r>
                      <w:rPr>
                        <w:rFonts w:ascii="Cambria Math" w:eastAsiaTheme="minorEastAsia" w:hAnsi="Cambria Math"/>
                        <w:sz w:val="24"/>
                        <w:szCs w:val="24"/>
                        <w:lang w:val="es-ES_tradnl"/>
                      </w:rPr>
                      <m:t>renta</m:t>
                    </m:r>
                  </m:e>
                </m:d>
                <m:r>
                  <w:rPr>
                    <w:rFonts w:ascii="Cambria Math" w:eastAsiaTheme="minorEastAsia"/>
                    <w:sz w:val="24"/>
                    <w:szCs w:val="24"/>
                    <w:lang w:val="es-ES_tradnl"/>
                  </w:rPr>
                  <m:t>=18301</m:t>
                </m:r>
              </m:oMath>
            </m:oMathPara>
          </w:p>
        </w:tc>
      </w:tr>
    </w:tbl>
    <w:p w:rsidR="001F501C" w:rsidRPr="001F501C" w:rsidRDefault="001F501C" w:rsidP="001F501C">
      <w:pPr>
        <w:rPr>
          <w:rFonts w:eastAsiaTheme="minorEastAsia"/>
          <w:sz w:val="24"/>
          <w:szCs w:val="24"/>
        </w:rPr>
      </w:pPr>
    </w:p>
    <w:p w:rsidR="001F501C" w:rsidRPr="001F501C" w:rsidRDefault="001F501C" w:rsidP="001F501C">
      <w:pPr>
        <w:rPr>
          <w:rFonts w:eastAsiaTheme="minorEastAsia"/>
          <w:sz w:val="24"/>
          <w:szCs w:val="24"/>
        </w:rPr>
      </w:pPr>
      <w:r>
        <w:rPr>
          <w:rFonts w:eastAsiaTheme="minorEastAsia"/>
          <w:sz w:val="24"/>
          <w:szCs w:val="24"/>
        </w:rPr>
        <w:t xml:space="preserve">Sabiendo que </w:t>
      </w:r>
      <m:oMath>
        <m:r>
          <w:rPr>
            <w:rFonts w:ascii="Cambria Math" w:eastAsiaTheme="minorEastAsia" w:hAnsi="Cambria Math"/>
            <w:sz w:val="24"/>
            <w:szCs w:val="24"/>
          </w:rPr>
          <m:t>x</m:t>
        </m:r>
        <m:r>
          <w:rPr>
            <w:rFonts w:ascii="Cambria Math" w:eastAsiaTheme="minorEastAsia"/>
            <w:sz w:val="24"/>
            <w:szCs w:val="24"/>
          </w:rPr>
          <m:t>=</m:t>
        </m:r>
        <m:r>
          <w:rPr>
            <w:rFonts w:ascii="Cambria Math" w:eastAsiaTheme="minorEastAsia" w:hAnsi="Cambria Math"/>
            <w:sz w:val="24"/>
            <w:szCs w:val="24"/>
          </w:rPr>
          <m:t>a·m</m:t>
        </m:r>
        <m:r>
          <w:rPr>
            <w:rFonts w:ascii="Cambria Math" w:eastAsiaTheme="minorEastAsia"/>
            <w:sz w:val="24"/>
            <w:szCs w:val="24"/>
          </w:rPr>
          <m:t>+</m:t>
        </m:r>
        <m:r>
          <w:rPr>
            <w:rFonts w:ascii="Cambria Math" w:eastAsiaTheme="minorEastAsia" w:hAnsi="Cambria Math"/>
            <w:sz w:val="24"/>
            <w:szCs w:val="24"/>
          </w:rPr>
          <m:t>b</m:t>
        </m:r>
      </m:oMath>
      <w:r>
        <w:rPr>
          <w:rFonts w:eastAsiaTheme="minorEastAsia"/>
          <w:sz w:val="24"/>
          <w:szCs w:val="24"/>
        </w:rPr>
        <w:t xml:space="preserve"> , lo aplicamos a nuestro caso:</w:t>
      </w:r>
    </w:p>
    <w:tbl>
      <w:tblPr>
        <w:tblStyle w:val="Tablaconcuadrcula"/>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05"/>
      </w:tblGrid>
      <w:tr w:rsidR="001F501C" w:rsidRPr="001F501C" w:rsidTr="001F501C">
        <w:tc>
          <w:tcPr>
            <w:tcW w:w="8505" w:type="dxa"/>
          </w:tcPr>
          <w:p w:rsidR="001F501C" w:rsidRPr="001F501C" w:rsidRDefault="00C43506" w:rsidP="001F501C">
            <w:pPr>
              <w:tabs>
                <w:tab w:val="left" w:pos="3516"/>
              </w:tabs>
              <w:rPr>
                <w:rFonts w:eastAsiaTheme="minorEastAsia"/>
                <w:sz w:val="24"/>
                <w:szCs w:val="24"/>
              </w:rPr>
            </w:pPr>
            <w:r>
              <w:rPr>
                <w:rFonts w:eastAsiaTheme="minorEastAsia"/>
                <w:noProof/>
                <w:sz w:val="24"/>
                <w:szCs w:val="24"/>
                <w:lang w:eastAsia="es-ES"/>
              </w:rPr>
              <w:pict>
                <v:shape id="_x0000_s1055" type="#_x0000_t87" style="position:absolute;margin-left:216.3pt;margin-top:4.5pt;width:7.15pt;height:63.5pt;z-index:251691008"/>
              </w:pict>
            </w:r>
            <w:r>
              <w:rPr>
                <w:rFonts w:eastAsiaTheme="minorEastAsia"/>
                <w:noProof/>
                <w:sz w:val="24"/>
                <w:szCs w:val="24"/>
                <w:lang w:eastAsia="es-ES"/>
              </w:rPr>
              <w:pict>
                <v:shape id="_x0000_s1053" type="#_x0000_t87" style="position:absolute;margin-left:-2pt;margin-top:9pt;width:7.1pt;height:63.5pt;z-index:251688960"/>
              </w:pict>
            </w:r>
          </w:p>
          <w:p w:rsidR="001F501C" w:rsidRPr="001F501C" w:rsidRDefault="001F501C" w:rsidP="001F501C">
            <w:pPr>
              <w:tabs>
                <w:tab w:val="center" w:pos="4214"/>
              </w:tabs>
              <w:rPr>
                <w:rFonts w:eastAsiaTheme="minorEastAsia"/>
                <w:sz w:val="24"/>
                <w:szCs w:val="24"/>
              </w:rPr>
            </w:pPr>
            <w:r w:rsidRPr="001F501C">
              <w:rPr>
                <w:rFonts w:eastAsiaTheme="minorEastAsia"/>
                <w:sz w:val="24"/>
                <w:szCs w:val="24"/>
              </w:rPr>
              <w:t xml:space="preserve">  </w:t>
            </w:r>
            <m:oMath>
              <m:r>
                <w:rPr>
                  <w:rFonts w:ascii="Cambria Math" w:eastAsiaTheme="minorEastAsia"/>
                  <w:sz w:val="24"/>
                  <w:szCs w:val="24"/>
                </w:rPr>
                <m:t>1195688673=</m:t>
              </m:r>
              <m:r>
                <w:rPr>
                  <w:rFonts w:ascii="Cambria Math" w:eastAsiaTheme="minorEastAsia" w:hAnsi="Cambria Math"/>
                  <w:sz w:val="24"/>
                  <w:szCs w:val="24"/>
                  <w:lang w:val="en-US"/>
                </w:rPr>
                <m:t>a</m:t>
              </m:r>
              <m:r>
                <w:rPr>
                  <w:rFonts w:ascii="Cambria Math" w:eastAsiaTheme="minorEastAsia" w:hAnsi="Cambria Math"/>
                  <w:sz w:val="24"/>
                  <w:szCs w:val="24"/>
                </w:rPr>
                <m:t>·</m:t>
              </m:r>
              <m:r>
                <w:rPr>
                  <w:rFonts w:ascii="Cambria Math" w:eastAsiaTheme="minorEastAsia"/>
                  <w:sz w:val="24"/>
                  <w:szCs w:val="24"/>
                </w:rPr>
                <m:t>18301+</m:t>
              </m:r>
              <m:r>
                <w:rPr>
                  <w:rFonts w:ascii="Cambria Math" w:eastAsiaTheme="minorEastAsia" w:hAnsi="Cambria Math"/>
                  <w:sz w:val="24"/>
                  <w:szCs w:val="24"/>
                  <w:lang w:val="en-US"/>
                </w:rPr>
                <m:t>b</m:t>
              </m:r>
            </m:oMath>
            <w:r w:rsidRPr="001F501C">
              <w:rPr>
                <w:rFonts w:eastAsiaTheme="minorEastAsia"/>
                <w:sz w:val="24"/>
                <w:szCs w:val="24"/>
              </w:rPr>
              <w:t xml:space="preserve">                              </w:t>
            </w:r>
            <m:oMath>
              <m:r>
                <w:rPr>
                  <w:rFonts w:ascii="Cambria Math" w:eastAsiaTheme="minorEastAsia" w:hAnsi="Cambria Math"/>
                  <w:sz w:val="24"/>
                  <w:szCs w:val="24"/>
                  <w:lang w:val="en-US"/>
                </w:rPr>
                <m:t>b</m:t>
              </m:r>
              <m:r>
                <w:rPr>
                  <w:rFonts w:ascii="Cambria Math" w:eastAsiaTheme="minorEastAsia"/>
                  <w:sz w:val="24"/>
                  <w:szCs w:val="24"/>
                </w:rPr>
                <m:t>=1195688673</m:t>
              </m:r>
              <m:r>
                <w:rPr>
                  <w:rFonts w:ascii="Cambria Math" w:eastAsiaTheme="minorEastAsia"/>
                  <w:sz w:val="24"/>
                  <w:szCs w:val="24"/>
                </w:rPr>
                <m:t>-</m:t>
              </m:r>
              <m:r>
                <w:rPr>
                  <w:rFonts w:ascii="Cambria Math" w:eastAsiaTheme="minorEastAsia"/>
                  <w:sz w:val="24"/>
                  <w:szCs w:val="24"/>
                </w:rPr>
                <m:t>18301</m:t>
              </m:r>
              <m:r>
                <w:rPr>
                  <w:rFonts w:ascii="Cambria Math" w:eastAsiaTheme="minorEastAsia" w:hAnsi="Cambria Math"/>
                  <w:sz w:val="24"/>
                  <w:szCs w:val="24"/>
                </w:rPr>
                <m:t>·</m:t>
              </m:r>
              <m:r>
                <w:rPr>
                  <w:rFonts w:ascii="Cambria Math" w:eastAsiaTheme="minorEastAsia" w:hAnsi="Cambria Math"/>
                  <w:sz w:val="24"/>
                  <w:szCs w:val="24"/>
                  <w:lang w:val="en-US"/>
                </w:rPr>
                <m:t>a</m:t>
              </m:r>
            </m:oMath>
          </w:p>
          <w:p w:rsidR="001F501C" w:rsidRPr="001F501C" w:rsidRDefault="00C43506" w:rsidP="001F501C">
            <w:pPr>
              <w:tabs>
                <w:tab w:val="left" w:pos="3131"/>
                <w:tab w:val="left" w:pos="3567"/>
                <w:tab w:val="left" w:pos="6731"/>
              </w:tabs>
              <w:rPr>
                <w:rFonts w:eastAsiaTheme="minorEastAsia"/>
                <w:sz w:val="24"/>
                <w:szCs w:val="24"/>
              </w:rPr>
            </w:pPr>
            <w:r>
              <w:rPr>
                <w:rFonts w:eastAsiaTheme="minorEastAsia"/>
                <w:noProof/>
                <w:sz w:val="24"/>
                <w:szCs w:val="24"/>
                <w:lang w:eastAsia="es-ES"/>
              </w:rPr>
              <w:pict>
                <v:shape id="_x0000_s1054" type="#_x0000_t13" style="position:absolute;margin-left:187.1pt;margin-top:.5pt;width:16.7pt;height:11.6pt;z-index:251689984"/>
              </w:pict>
            </w:r>
            <w:r>
              <w:rPr>
                <w:rFonts w:eastAsiaTheme="minorEastAsia"/>
                <w:noProof/>
                <w:sz w:val="24"/>
                <w:szCs w:val="24"/>
                <w:lang w:eastAsia="es-ES"/>
              </w:rPr>
              <w:pict>
                <v:shape id="_x0000_s1056" type="#_x0000_t13" style="position:absolute;margin-left:395.7pt;margin-top:.5pt;width:16.7pt;height:11.6pt;z-index:251692032"/>
              </w:pict>
            </w:r>
            <w:r w:rsidR="001F501C" w:rsidRPr="001F501C">
              <w:rPr>
                <w:rFonts w:eastAsiaTheme="minorEastAsia"/>
                <w:sz w:val="24"/>
                <w:szCs w:val="24"/>
              </w:rPr>
              <w:tab/>
            </w:r>
            <w:r w:rsidR="001F501C" w:rsidRPr="001F501C">
              <w:rPr>
                <w:rFonts w:eastAsiaTheme="minorEastAsia"/>
                <w:sz w:val="24"/>
                <w:szCs w:val="24"/>
              </w:rPr>
              <w:tab/>
            </w:r>
            <w:r w:rsidR="001F501C" w:rsidRPr="001F501C">
              <w:rPr>
                <w:rFonts w:eastAsiaTheme="minorEastAsia"/>
                <w:sz w:val="24"/>
                <w:szCs w:val="24"/>
              </w:rPr>
              <w:tab/>
            </w:r>
          </w:p>
          <w:p w:rsidR="001F501C" w:rsidRPr="001F501C" w:rsidRDefault="001F501C" w:rsidP="001F501C">
            <w:pPr>
              <w:rPr>
                <w:rFonts w:eastAsiaTheme="minorEastAsia"/>
                <w:sz w:val="24"/>
                <w:szCs w:val="24"/>
              </w:rPr>
            </w:pPr>
            <w:r w:rsidRPr="001F501C">
              <w:rPr>
                <w:rFonts w:eastAsiaTheme="minorEastAsia"/>
                <w:sz w:val="24"/>
                <w:szCs w:val="24"/>
              </w:rPr>
              <w:t xml:space="preserve">  </w:t>
            </w:r>
            <m:oMath>
              <m:r>
                <w:rPr>
                  <w:rFonts w:ascii="Cambria Math" w:eastAsiaTheme="minorEastAsia"/>
                  <w:sz w:val="24"/>
                  <w:szCs w:val="24"/>
                </w:rPr>
                <m:t>1164139420=</m:t>
              </m:r>
              <m:r>
                <w:rPr>
                  <w:rFonts w:ascii="Cambria Math" w:eastAsiaTheme="minorEastAsia" w:hAnsi="Cambria Math"/>
                  <w:sz w:val="24"/>
                  <w:szCs w:val="24"/>
                  <w:lang w:val="en-US"/>
                </w:rPr>
                <m:t>a</m:t>
              </m:r>
              <m:r>
                <w:rPr>
                  <w:rFonts w:ascii="Cambria Math" w:eastAsiaTheme="minorEastAsia" w:hAnsi="Cambria Math"/>
                  <w:sz w:val="24"/>
                  <w:szCs w:val="24"/>
                </w:rPr>
                <m:t>·</m:t>
              </m:r>
              <m:r>
                <w:rPr>
                  <w:rFonts w:ascii="Cambria Math" w:eastAsiaTheme="minorEastAsia"/>
                  <w:sz w:val="24"/>
                  <w:szCs w:val="24"/>
                </w:rPr>
                <m:t>19072+</m:t>
              </m:r>
              <m:r>
                <w:rPr>
                  <w:rFonts w:ascii="Cambria Math" w:eastAsiaTheme="minorEastAsia" w:hAnsi="Cambria Math"/>
                  <w:sz w:val="24"/>
                  <w:szCs w:val="24"/>
                  <w:lang w:val="en-US"/>
                </w:rPr>
                <m:t>b</m:t>
              </m:r>
            </m:oMath>
            <w:r w:rsidRPr="001F501C">
              <w:rPr>
                <w:rFonts w:eastAsiaTheme="minorEastAsia"/>
                <w:sz w:val="24"/>
                <w:szCs w:val="24"/>
              </w:rPr>
              <w:t xml:space="preserve">                              Sustituyendo</w:t>
            </w:r>
          </w:p>
          <w:p w:rsidR="001F501C" w:rsidRPr="001F501C" w:rsidRDefault="001F501C" w:rsidP="001F501C">
            <w:pPr>
              <w:rPr>
                <w:rFonts w:eastAsiaTheme="minorEastAsia"/>
                <w:sz w:val="24"/>
                <w:szCs w:val="24"/>
              </w:rPr>
            </w:pPr>
          </w:p>
        </w:tc>
      </w:tr>
      <w:tr w:rsidR="001F501C" w:rsidRPr="001F501C" w:rsidTr="001F501C">
        <w:tc>
          <w:tcPr>
            <w:tcW w:w="8505" w:type="dxa"/>
          </w:tcPr>
          <w:p w:rsidR="001F501C" w:rsidRPr="001F501C" w:rsidRDefault="001F501C" w:rsidP="001F501C">
            <w:pPr>
              <w:rPr>
                <w:rFonts w:eastAsiaTheme="minorEastAsia"/>
                <w:sz w:val="24"/>
                <w:szCs w:val="24"/>
              </w:rPr>
            </w:pPr>
          </w:p>
          <w:p w:rsidR="001F501C" w:rsidRPr="001F501C" w:rsidRDefault="001F501C" w:rsidP="001F501C">
            <w:pPr>
              <w:rPr>
                <w:rFonts w:eastAsiaTheme="minorEastAsia"/>
                <w:sz w:val="24"/>
                <w:szCs w:val="24"/>
              </w:rPr>
            </w:pPr>
            <m:oMathPara>
              <m:oMathParaPr>
                <m:jc m:val="left"/>
              </m:oMathParaPr>
              <m:oMath>
                <m:r>
                  <w:rPr>
                    <w:rFonts w:ascii="Cambria Math" w:eastAsiaTheme="minorEastAsia"/>
                    <w:sz w:val="24"/>
                    <w:szCs w:val="24"/>
                  </w:rPr>
                  <m:t>1164139420=19072</m:t>
                </m:r>
                <m:r>
                  <w:rPr>
                    <w:rFonts w:ascii="Cambria Math" w:eastAsiaTheme="minorEastAsia" w:hAnsi="Cambria Math"/>
                    <w:sz w:val="24"/>
                    <w:szCs w:val="24"/>
                  </w:rPr>
                  <m:t>·a</m:t>
                </m:r>
                <m:r>
                  <w:rPr>
                    <w:rFonts w:ascii="Cambria Math" w:eastAsiaTheme="minorEastAsia"/>
                    <w:sz w:val="24"/>
                    <w:szCs w:val="24"/>
                  </w:rPr>
                  <m:t>+1195688673</m:t>
                </m:r>
                <m:r>
                  <w:rPr>
                    <w:rFonts w:ascii="Cambria Math" w:eastAsiaTheme="minorEastAsia"/>
                    <w:sz w:val="24"/>
                    <w:szCs w:val="24"/>
                  </w:rPr>
                  <m:t>-</m:t>
                </m:r>
                <m:r>
                  <w:rPr>
                    <w:rFonts w:ascii="Cambria Math" w:eastAsiaTheme="minorEastAsia"/>
                    <w:sz w:val="24"/>
                    <w:szCs w:val="24"/>
                  </w:rPr>
                  <m:t>18301</m:t>
                </m:r>
                <m:r>
                  <w:rPr>
                    <w:rFonts w:ascii="Cambria Math" w:eastAsiaTheme="minorEastAsia" w:hAnsi="Cambria Math"/>
                    <w:sz w:val="24"/>
                    <w:szCs w:val="24"/>
                  </w:rPr>
                  <m:t>·a</m:t>
                </m:r>
              </m:oMath>
            </m:oMathPara>
          </w:p>
          <w:p w:rsidR="001F501C" w:rsidRPr="001F501C" w:rsidRDefault="001F501C" w:rsidP="001F501C">
            <w:pPr>
              <w:rPr>
                <w:rFonts w:eastAsiaTheme="minorEastAsia"/>
                <w:sz w:val="24"/>
                <w:szCs w:val="24"/>
              </w:rPr>
            </w:pPr>
          </w:p>
          <w:p w:rsidR="001F501C" w:rsidRPr="001F501C" w:rsidRDefault="00C43506" w:rsidP="001F501C">
            <w:pPr>
              <w:rPr>
                <w:rFonts w:eastAsiaTheme="minorEastAsia"/>
                <w:noProof/>
                <w:sz w:val="24"/>
                <w:szCs w:val="24"/>
              </w:rPr>
            </w:pPr>
            <w:r>
              <w:rPr>
                <w:rFonts w:eastAsiaTheme="minorEastAsia"/>
                <w:noProof/>
                <w:sz w:val="24"/>
                <w:szCs w:val="24"/>
                <w:lang w:eastAsia="es-ES"/>
              </w:rPr>
              <w:pict>
                <v:shape id="_x0000_s1057" type="#_x0000_t32" style="position:absolute;margin-left:116.3pt;margin-top:7.85pt;width:107.15pt;height:0;z-index:251693056" o:connectortype="straight">
                  <v:stroke endarrow="block"/>
                </v:shape>
              </w:pict>
            </w:r>
            <m:oMath>
              <m:r>
                <w:rPr>
                  <w:rFonts w:eastAsiaTheme="minorEastAsia"/>
                  <w:sz w:val="24"/>
                  <w:szCs w:val="24"/>
                </w:rPr>
                <m:t>-</m:t>
              </m:r>
              <m:r>
                <w:rPr>
                  <w:rFonts w:ascii="Cambria Math" w:eastAsiaTheme="minorEastAsia"/>
                  <w:sz w:val="24"/>
                  <w:szCs w:val="24"/>
                </w:rPr>
                <m:t>31549253=771</m:t>
              </m:r>
              <m:r>
                <w:rPr>
                  <w:rFonts w:ascii="Cambria Math" w:eastAsiaTheme="minorEastAsia" w:hAnsi="Cambria Math"/>
                  <w:sz w:val="24"/>
                  <w:szCs w:val="24"/>
                </w:rPr>
                <m:t>·a</m:t>
              </m:r>
            </m:oMath>
            <w:r w:rsidR="001F501C" w:rsidRPr="001F501C">
              <w:rPr>
                <w:rFonts w:eastAsiaTheme="minorEastAsia"/>
                <w:noProof/>
                <w:sz w:val="24"/>
                <w:szCs w:val="24"/>
              </w:rPr>
              <w:t xml:space="preserve">                                           </w:t>
            </w:r>
            <m:oMath>
              <m:r>
                <w:rPr>
                  <w:rFonts w:ascii="Cambria Math" w:eastAsiaTheme="minorEastAsia" w:hAnsi="Cambria Math"/>
                  <w:noProof/>
                  <w:sz w:val="24"/>
                  <w:szCs w:val="24"/>
                </w:rPr>
                <m:t>a</m:t>
              </m:r>
              <m:r>
                <w:rPr>
                  <w:rFonts w:ascii="Cambria Math" w:eastAsiaTheme="minorEastAsia"/>
                  <w:noProof/>
                  <w:sz w:val="24"/>
                  <w:szCs w:val="24"/>
                </w:rPr>
                <m:t>=</m:t>
              </m:r>
              <m:f>
                <m:fPr>
                  <m:ctrlPr>
                    <w:rPr>
                      <w:rFonts w:ascii="Cambria Math" w:eastAsiaTheme="minorEastAsia" w:hAnsi="Cambria Math"/>
                      <w:i/>
                      <w:noProof/>
                      <w:sz w:val="24"/>
                      <w:szCs w:val="24"/>
                    </w:rPr>
                  </m:ctrlPr>
                </m:fPr>
                <m:num>
                  <m:r>
                    <w:rPr>
                      <w:rFonts w:eastAsiaTheme="minorEastAsia"/>
                      <w:noProof/>
                      <w:sz w:val="24"/>
                      <w:szCs w:val="24"/>
                    </w:rPr>
                    <m:t>-</m:t>
                  </m:r>
                  <m:r>
                    <w:rPr>
                      <w:rFonts w:ascii="Cambria Math" w:eastAsiaTheme="minorEastAsia"/>
                      <w:noProof/>
                      <w:sz w:val="24"/>
                      <w:szCs w:val="24"/>
                    </w:rPr>
                    <m:t>31549253</m:t>
                  </m:r>
                </m:num>
                <m:den>
                  <m:r>
                    <w:rPr>
                      <w:rFonts w:ascii="Cambria Math" w:eastAsiaTheme="minorEastAsia"/>
                      <w:noProof/>
                      <w:sz w:val="24"/>
                      <w:szCs w:val="24"/>
                    </w:rPr>
                    <m:t>771</m:t>
                  </m:r>
                </m:den>
              </m:f>
              <m:r>
                <w:rPr>
                  <w:rFonts w:ascii="Cambria Math" w:eastAsiaTheme="minorEastAsia"/>
                  <w:noProof/>
                  <w:sz w:val="24"/>
                  <w:szCs w:val="24"/>
                </w:rPr>
                <m:t>=</m:t>
              </m:r>
              <m:r>
                <w:rPr>
                  <w:rFonts w:ascii="Cambria Math" w:eastAsiaTheme="minorEastAsia"/>
                  <w:noProof/>
                  <w:sz w:val="24"/>
                  <w:szCs w:val="24"/>
                </w:rPr>
                <m:t>-</m:t>
              </m:r>
              <m:r>
                <w:rPr>
                  <w:rFonts w:ascii="Cambria Math" w:eastAsiaTheme="minorEastAsia"/>
                  <w:noProof/>
                  <w:sz w:val="24"/>
                  <w:szCs w:val="24"/>
                </w:rPr>
                <m:t>40.919,9131</m:t>
              </m:r>
            </m:oMath>
          </w:p>
          <w:p w:rsidR="001F501C" w:rsidRPr="001F501C" w:rsidRDefault="001F501C" w:rsidP="001F501C">
            <w:pPr>
              <w:rPr>
                <w:rFonts w:eastAsiaTheme="minorEastAsia"/>
                <w:noProof/>
                <w:sz w:val="24"/>
                <w:szCs w:val="24"/>
              </w:rPr>
            </w:pPr>
          </w:p>
          <w:p w:rsidR="001F501C" w:rsidRPr="001F501C" w:rsidRDefault="00C43506" w:rsidP="001F501C">
            <w:pPr>
              <w:rPr>
                <w:rFonts w:eastAsiaTheme="minorEastAsia"/>
                <w:sz w:val="24"/>
                <w:szCs w:val="24"/>
              </w:rPr>
            </w:pPr>
            <w:r>
              <w:rPr>
                <w:rFonts w:eastAsiaTheme="minorEastAsia"/>
                <w:noProof/>
                <w:sz w:val="24"/>
                <w:szCs w:val="24"/>
                <w:lang w:eastAsia="es-ES"/>
              </w:rPr>
              <w:pict>
                <v:shape id="_x0000_s1058" type="#_x0000_t32" style="position:absolute;margin-left:69pt;margin-top:6.8pt;width:154.45pt;height:0;z-index:251694080" o:connectortype="straight">
                  <v:stroke endarrow="block"/>
                </v:shape>
              </w:pict>
            </w:r>
            <w:r w:rsidR="001F501C" w:rsidRPr="001F501C">
              <w:rPr>
                <w:rFonts w:eastAsiaTheme="minorEastAsia"/>
                <w:sz w:val="24"/>
                <w:szCs w:val="24"/>
              </w:rPr>
              <w:t xml:space="preserve">Sustituyendo                                                             </w:t>
            </w:r>
            <m:oMath>
              <m:r>
                <w:rPr>
                  <w:rFonts w:ascii="Cambria Math" w:eastAsiaTheme="minorEastAsia" w:hAnsi="Cambria Math"/>
                  <w:sz w:val="24"/>
                  <w:szCs w:val="24"/>
                </w:rPr>
                <m:t>b</m:t>
              </m:r>
              <m:r>
                <w:rPr>
                  <w:rFonts w:ascii="Cambria Math" w:eastAsiaTheme="minorEastAsia"/>
                  <w:sz w:val="24"/>
                  <w:szCs w:val="24"/>
                </w:rPr>
                <m:t>=1.944.564.003</m:t>
              </m:r>
            </m:oMath>
          </w:p>
        </w:tc>
      </w:tr>
    </w:tbl>
    <w:p w:rsidR="001F501C" w:rsidRPr="001F501C" w:rsidRDefault="001F501C" w:rsidP="001F501C">
      <w:pPr>
        <w:rPr>
          <w:rFonts w:eastAsiaTheme="minorEastAsia"/>
          <w:sz w:val="24"/>
          <w:szCs w:val="24"/>
        </w:rPr>
      </w:pPr>
    </w:p>
    <w:p w:rsidR="001F501C" w:rsidRPr="001F501C" w:rsidRDefault="001F501C" w:rsidP="0050162A">
      <w:pPr>
        <w:ind w:firstLine="708"/>
        <w:rPr>
          <w:rFonts w:eastAsiaTheme="minorEastAsia"/>
          <w:sz w:val="24"/>
          <w:szCs w:val="24"/>
        </w:rPr>
      </w:pPr>
      <w:r w:rsidRPr="001F501C">
        <w:rPr>
          <w:rFonts w:eastAsiaTheme="minorEastAsia"/>
          <w:sz w:val="24"/>
          <w:szCs w:val="24"/>
        </w:rPr>
        <w:t>Así</w:t>
      </w:r>
      <w:r w:rsidR="0050162A">
        <w:rPr>
          <w:rFonts w:eastAsiaTheme="minorEastAsia"/>
          <w:sz w:val="24"/>
          <w:szCs w:val="24"/>
        </w:rPr>
        <w:t xml:space="preserve">, tenemos la ecuación de la curva de </w:t>
      </w:r>
      <w:proofErr w:type="spellStart"/>
      <w:r w:rsidR="0050162A">
        <w:rPr>
          <w:rFonts w:eastAsiaTheme="minorEastAsia"/>
          <w:sz w:val="24"/>
          <w:szCs w:val="24"/>
        </w:rPr>
        <w:t>Engel</w:t>
      </w:r>
      <w:proofErr w:type="spellEnd"/>
      <w:r w:rsidRPr="001F501C">
        <w:rPr>
          <w:rFonts w:eastAsiaTheme="minorEastAsia"/>
          <w:sz w:val="24"/>
          <w:szCs w:val="24"/>
        </w:rPr>
        <w:t>:</w:t>
      </w:r>
    </w:p>
    <w:tbl>
      <w:tblPr>
        <w:tblStyle w:val="Tablaconcuadrcula"/>
        <w:tblW w:w="0" w:type="auto"/>
        <w:jc w:val="center"/>
        <w:tblLook w:val="04A0"/>
      </w:tblPr>
      <w:tblGrid>
        <w:gridCol w:w="5030"/>
      </w:tblGrid>
      <w:tr w:rsidR="0050162A" w:rsidTr="0054100D">
        <w:trPr>
          <w:jc w:val="center"/>
        </w:trPr>
        <w:tc>
          <w:tcPr>
            <w:tcW w:w="5030" w:type="dxa"/>
          </w:tcPr>
          <w:p w:rsidR="0050162A" w:rsidRDefault="0050162A" w:rsidP="001F501C">
            <w:pPr>
              <w:rPr>
                <w:rFonts w:eastAsiaTheme="minorEastAsia"/>
                <w:sz w:val="24"/>
                <w:szCs w:val="24"/>
              </w:rPr>
            </w:pPr>
          </w:p>
          <w:p w:rsidR="0050162A" w:rsidRPr="0050162A" w:rsidRDefault="0050162A" w:rsidP="0050162A">
            <w:pPr>
              <w:rPr>
                <w:rFonts w:eastAsiaTheme="minorEastAsia"/>
                <w:b/>
                <w:sz w:val="24"/>
                <w:szCs w:val="24"/>
              </w:rPr>
            </w:pPr>
            <m:oMathPara>
              <m:oMathParaPr>
                <m:jc m:val="center"/>
              </m:oMathParaPr>
              <m:oMath>
                <m:r>
                  <m:rPr>
                    <m:sty m:val="bi"/>
                  </m:rPr>
                  <w:rPr>
                    <w:rFonts w:ascii="Cambria Math" w:eastAsiaTheme="minorEastAsia" w:hAnsi="Cambria Math"/>
                    <w:sz w:val="24"/>
                    <w:szCs w:val="24"/>
                  </w:rPr>
                  <m:t>x</m:t>
                </m:r>
                <m:r>
                  <m:rPr>
                    <m:sty m:val="bi"/>
                  </m:rPr>
                  <w:rPr>
                    <w:rFonts w:ascii="Cambria Math" w:eastAsiaTheme="minorEastAsia"/>
                    <w:sz w:val="24"/>
                    <w:szCs w:val="24"/>
                  </w:rPr>
                  <m:t>=</m:t>
                </m:r>
                <m:r>
                  <m:rPr>
                    <m:sty m:val="bi"/>
                  </m:rPr>
                  <w:rPr>
                    <w:rFonts w:ascii="Cambria Math" w:eastAsiaTheme="minorEastAsia"/>
                    <w:sz w:val="24"/>
                    <w:szCs w:val="24"/>
                  </w:rPr>
                  <m:t>-</m:t>
                </m:r>
                <m:r>
                  <m:rPr>
                    <m:sty m:val="bi"/>
                  </m:rPr>
                  <w:rPr>
                    <w:rFonts w:ascii="Cambria Math" w:eastAsiaTheme="minorEastAsia"/>
                    <w:sz w:val="24"/>
                    <w:szCs w:val="24"/>
                  </w:rPr>
                  <m:t>40.919,9131</m:t>
                </m:r>
                <m:r>
                  <m:rPr>
                    <m:sty m:val="bi"/>
                  </m:rPr>
                  <w:rPr>
                    <w:rFonts w:ascii="Cambria Math" w:eastAsiaTheme="minorEastAsia" w:hAnsi="Cambria Math"/>
                    <w:sz w:val="24"/>
                    <w:szCs w:val="24"/>
                  </w:rPr>
                  <m:t>·m</m:t>
                </m:r>
                <m:r>
                  <m:rPr>
                    <m:sty m:val="bi"/>
                  </m:rPr>
                  <w:rPr>
                    <w:rFonts w:ascii="Cambria Math" w:eastAsiaTheme="minorEastAsia"/>
                    <w:sz w:val="24"/>
                    <w:szCs w:val="24"/>
                  </w:rPr>
                  <m:t>+1.944.564.009</m:t>
                </m:r>
              </m:oMath>
            </m:oMathPara>
          </w:p>
          <w:p w:rsidR="0050162A" w:rsidRPr="0050162A" w:rsidRDefault="0050162A" w:rsidP="0050162A">
            <w:pPr>
              <w:rPr>
                <w:rFonts w:eastAsiaTheme="minorEastAsia"/>
                <w:sz w:val="24"/>
                <w:szCs w:val="24"/>
              </w:rPr>
            </w:pPr>
          </w:p>
        </w:tc>
      </w:tr>
    </w:tbl>
    <w:p w:rsidR="001F501C" w:rsidRPr="001F501C" w:rsidRDefault="001F501C" w:rsidP="001F501C">
      <w:pPr>
        <w:rPr>
          <w:rFonts w:eastAsiaTheme="minorEastAsia"/>
          <w:sz w:val="24"/>
          <w:szCs w:val="24"/>
        </w:rPr>
      </w:pPr>
    </w:p>
    <w:p w:rsidR="001F501C" w:rsidRDefault="0050162A" w:rsidP="001F501C">
      <w:pPr>
        <w:rPr>
          <w:rFonts w:eastAsiaTheme="minorEastAsia"/>
          <w:sz w:val="24"/>
          <w:szCs w:val="24"/>
        </w:rPr>
      </w:pPr>
      <w:r>
        <w:rPr>
          <w:rFonts w:eastAsiaTheme="minorEastAsia"/>
          <w:sz w:val="24"/>
          <w:szCs w:val="24"/>
        </w:rPr>
        <w:tab/>
        <w:t>Gráficamente:</w:t>
      </w:r>
    </w:p>
    <w:p w:rsidR="001C4F17" w:rsidRDefault="00EA6265" w:rsidP="00F42617">
      <w:pPr>
        <w:jc w:val="center"/>
        <w:rPr>
          <w:sz w:val="24"/>
          <w:szCs w:val="24"/>
        </w:rPr>
      </w:pPr>
      <w:r w:rsidRPr="00EA6265">
        <w:rPr>
          <w:rFonts w:eastAsiaTheme="minorEastAsia"/>
          <w:noProof/>
          <w:sz w:val="24"/>
          <w:szCs w:val="24"/>
          <w:lang w:eastAsia="es-ES"/>
        </w:rPr>
        <w:drawing>
          <wp:inline distT="0" distB="0" distL="0" distR="0">
            <wp:extent cx="5162550" cy="2771775"/>
            <wp:effectExtent l="19050" t="0" r="19050" b="0"/>
            <wp:docPr id="6"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1C4F17">
        <w:rPr>
          <w:i/>
          <w:sz w:val="24"/>
          <w:szCs w:val="24"/>
        </w:rPr>
        <w:t>Gráfico de elaboración propia.</w:t>
      </w:r>
    </w:p>
    <w:p w:rsidR="001F501C" w:rsidRDefault="00260A56" w:rsidP="00F42617">
      <w:pPr>
        <w:ind w:left="284"/>
        <w:jc w:val="both"/>
        <w:rPr>
          <w:sz w:val="24"/>
          <w:szCs w:val="24"/>
        </w:rPr>
      </w:pPr>
      <w:r>
        <w:rPr>
          <w:sz w:val="24"/>
          <w:szCs w:val="24"/>
        </w:rPr>
        <w:lastRenderedPageBreak/>
        <w:t xml:space="preserve">Dado que consideramos los juguetes como un bien normal, la curva de </w:t>
      </w:r>
      <w:proofErr w:type="spellStart"/>
      <w:r>
        <w:rPr>
          <w:sz w:val="24"/>
          <w:szCs w:val="24"/>
        </w:rPr>
        <w:t>Engel</w:t>
      </w:r>
      <w:proofErr w:type="spellEnd"/>
      <w:r>
        <w:rPr>
          <w:sz w:val="24"/>
          <w:szCs w:val="24"/>
        </w:rPr>
        <w:t xml:space="preserve"> debería tener pendiente positiva. Sin embargo, como operamos con datos reales, y no tenemos los conocimientos suficientes para trabajar con ellos adecuadamente, obtenemos esta curva de </w:t>
      </w:r>
      <w:proofErr w:type="spellStart"/>
      <w:r>
        <w:rPr>
          <w:sz w:val="24"/>
          <w:szCs w:val="24"/>
        </w:rPr>
        <w:t>Engel</w:t>
      </w:r>
      <w:proofErr w:type="spellEnd"/>
      <w:r>
        <w:rPr>
          <w:sz w:val="24"/>
          <w:szCs w:val="24"/>
        </w:rPr>
        <w:t xml:space="preserve"> con pendiente negativa.</w:t>
      </w:r>
    </w:p>
    <w:p w:rsidR="0009134B" w:rsidRDefault="0009134B" w:rsidP="007C6512">
      <w:pPr>
        <w:ind w:left="360"/>
        <w:jc w:val="both"/>
        <w:rPr>
          <w:sz w:val="24"/>
          <w:szCs w:val="24"/>
        </w:rPr>
      </w:pPr>
    </w:p>
    <w:p w:rsidR="007C6512" w:rsidRDefault="007C6512" w:rsidP="007C6512">
      <w:pPr>
        <w:ind w:left="360"/>
        <w:jc w:val="both"/>
        <w:rPr>
          <w:sz w:val="24"/>
          <w:szCs w:val="24"/>
        </w:rPr>
      </w:pPr>
    </w:p>
    <w:p w:rsidR="00770E2F" w:rsidRPr="000B623F" w:rsidRDefault="000B623F" w:rsidP="00A41520">
      <w:pPr>
        <w:ind w:left="360"/>
        <w:jc w:val="both"/>
        <w:rPr>
          <w:b/>
          <w:sz w:val="24"/>
          <w:szCs w:val="24"/>
          <w:u w:val="single"/>
        </w:rPr>
      </w:pPr>
      <w:r w:rsidRPr="000B623F">
        <w:rPr>
          <w:b/>
          <w:sz w:val="24"/>
          <w:szCs w:val="24"/>
          <w:u w:val="single"/>
        </w:rPr>
        <w:t>Ruta de Expansión de los Precios (REP)</w:t>
      </w:r>
    </w:p>
    <w:p w:rsidR="00770E2F" w:rsidRDefault="00770E2F" w:rsidP="00A41520">
      <w:pPr>
        <w:ind w:left="360"/>
        <w:jc w:val="both"/>
        <w:rPr>
          <w:sz w:val="24"/>
          <w:szCs w:val="24"/>
        </w:rPr>
      </w:pPr>
    </w:p>
    <w:p w:rsidR="0054100D" w:rsidRDefault="0054100D" w:rsidP="00A41520">
      <w:pPr>
        <w:ind w:left="360"/>
        <w:jc w:val="both"/>
        <w:rPr>
          <w:sz w:val="24"/>
          <w:szCs w:val="24"/>
        </w:rPr>
      </w:pPr>
      <w:r>
        <w:rPr>
          <w:sz w:val="24"/>
          <w:szCs w:val="24"/>
        </w:rPr>
        <w:t>La Ruta de Expansión de los Precios (REP) o curva de precio-consumo recoge las elecciones óptimas del consumidor según varía el precio de un determinado bien, en nuestro caso, según varía el precio medio de los juguetes.</w:t>
      </w:r>
    </w:p>
    <w:p w:rsidR="0054100D" w:rsidRDefault="00682423" w:rsidP="00A41520">
      <w:pPr>
        <w:ind w:left="360"/>
        <w:jc w:val="both"/>
        <w:rPr>
          <w:sz w:val="24"/>
          <w:szCs w:val="24"/>
        </w:rPr>
      </w:pPr>
      <w:r>
        <w:rPr>
          <w:sz w:val="24"/>
          <w:szCs w:val="24"/>
        </w:rPr>
        <w:t>Para calcularla hemos seguido los siguientes pasos:</w:t>
      </w:r>
    </w:p>
    <w:p w:rsidR="00682423" w:rsidRDefault="00682423" w:rsidP="00A41520">
      <w:pPr>
        <w:ind w:left="360"/>
        <w:jc w:val="both"/>
        <w:rPr>
          <w:sz w:val="24"/>
          <w:szCs w:val="24"/>
        </w:rPr>
      </w:pPr>
      <w:r>
        <w:rPr>
          <w:sz w:val="24"/>
          <w:szCs w:val="24"/>
        </w:rPr>
        <w:t>Sabemos que:</w:t>
      </w:r>
    </w:p>
    <w:tbl>
      <w:tblPr>
        <w:tblStyle w:val="Tablaconcuadrcula"/>
        <w:tblW w:w="4858" w:type="dxa"/>
        <w:jc w:val="center"/>
        <w:tblInd w:w="108" w:type="dxa"/>
        <w:tblLook w:val="04A0"/>
      </w:tblPr>
      <w:tblGrid>
        <w:gridCol w:w="2518"/>
        <w:gridCol w:w="1311"/>
        <w:gridCol w:w="1029"/>
      </w:tblGrid>
      <w:tr w:rsidR="00682423" w:rsidRPr="00682423" w:rsidTr="00682423">
        <w:trPr>
          <w:jc w:val="center"/>
        </w:trPr>
        <w:tc>
          <w:tcPr>
            <w:tcW w:w="2518" w:type="dxa"/>
          </w:tcPr>
          <w:p w:rsidR="00682423" w:rsidRPr="00682423" w:rsidRDefault="00C43506" w:rsidP="00313C67">
            <w:pPr>
              <w:rPr>
                <w:sz w:val="24"/>
                <w:szCs w:val="24"/>
                <w:lang w:val="es-ES_tradnl"/>
              </w:rPr>
            </w:pPr>
            <w:r>
              <w:rPr>
                <w:noProof/>
                <w:sz w:val="24"/>
                <w:szCs w:val="24"/>
                <w:lang w:eastAsia="es-ES"/>
              </w:rPr>
              <w:pict>
                <v:shape id="_x0000_s1059" type="#_x0000_t32" style="position:absolute;margin-left:28.8pt;margin-top:7.4pt;width:85.4pt;height:.05pt;z-index:251696128" o:connectortype="straight">
                  <v:stroke endarrow="block"/>
                </v:shape>
              </w:pict>
            </w:r>
            <w:r w:rsidR="00682423" w:rsidRPr="00682423">
              <w:rPr>
                <w:sz w:val="24"/>
                <w:szCs w:val="24"/>
                <w:lang w:val="es-ES_tradnl"/>
              </w:rPr>
              <w:t>2007</w:t>
            </w:r>
          </w:p>
        </w:tc>
        <w:tc>
          <w:tcPr>
            <w:tcW w:w="1311" w:type="dxa"/>
            <w:vAlign w:val="center"/>
          </w:tcPr>
          <w:p w:rsidR="00682423" w:rsidRPr="00682423" w:rsidRDefault="00682423" w:rsidP="00313C67">
            <w:pPr>
              <w:rPr>
                <w:sz w:val="24"/>
                <w:szCs w:val="24"/>
                <w:lang w:val="es-ES_tradnl"/>
              </w:rPr>
            </w:pPr>
            <m:oMath>
              <m:r>
                <w:rPr>
                  <w:rFonts w:ascii="Cambria Math" w:eastAsiaTheme="minorEastAsia" w:hAnsi="Cambria Math"/>
                  <w:sz w:val="24"/>
                  <w:szCs w:val="24"/>
                  <w:lang w:val="es-ES_tradnl"/>
                </w:rPr>
                <m:t>X</m:t>
              </m:r>
              <m:r>
                <w:rPr>
                  <w:rFonts w:ascii="Cambria Math" w:eastAsiaTheme="minorEastAsia"/>
                  <w:sz w:val="24"/>
                  <w:szCs w:val="24"/>
                  <w:lang w:val="es-ES_tradnl"/>
                </w:rPr>
                <m:t>=10,3</m:t>
              </m:r>
            </m:oMath>
            <w:r w:rsidRPr="00682423">
              <w:rPr>
                <w:rFonts w:eastAsiaTheme="minorEastAsia"/>
                <w:sz w:val="24"/>
                <w:szCs w:val="24"/>
                <w:lang w:val="es-ES_tradnl"/>
              </w:rPr>
              <w:t xml:space="preserve"> </w:t>
            </w:r>
          </w:p>
        </w:tc>
        <w:tc>
          <w:tcPr>
            <w:tcW w:w="1029" w:type="dxa"/>
          </w:tcPr>
          <w:p w:rsidR="00682423" w:rsidRPr="00682423" w:rsidRDefault="00682423" w:rsidP="00313C67">
            <w:pPr>
              <w:rPr>
                <w:rFonts w:eastAsiaTheme="minorEastAsia"/>
                <w:sz w:val="24"/>
                <w:szCs w:val="24"/>
                <w:lang w:val="es-ES_tradnl"/>
              </w:rPr>
            </w:pPr>
            <m:oMathPara>
              <m:oMathParaPr>
                <m:jc m:val="left"/>
              </m:oMathParaPr>
              <m:oMath>
                <m:r>
                  <w:rPr>
                    <w:rFonts w:ascii="Cambria Math" w:eastAsiaTheme="minorEastAsia" w:hAnsi="Cambria Math"/>
                    <w:sz w:val="24"/>
                    <w:szCs w:val="24"/>
                    <w:lang w:val="es-ES_tradnl"/>
                  </w:rPr>
                  <m:t>Y</m:t>
                </m:r>
                <m:r>
                  <w:rPr>
                    <w:rFonts w:ascii="Cambria Math" w:eastAsiaTheme="minorEastAsia"/>
                    <w:sz w:val="24"/>
                    <w:szCs w:val="24"/>
                    <w:lang w:val="es-ES_tradnl"/>
                  </w:rPr>
                  <m:t>=</m:t>
                </m:r>
                <m:r>
                  <w:rPr>
                    <w:rFonts w:ascii="Cambria Math" w:eastAsiaTheme="minorEastAsia"/>
                    <w:sz w:val="24"/>
                    <w:szCs w:val="24"/>
                    <w:lang w:val="es-ES_tradnl"/>
                  </w:rPr>
                  <m:t>¿</m:t>
                </m:r>
                <m:r>
                  <w:rPr>
                    <w:rFonts w:ascii="Cambria Math" w:eastAsiaTheme="minorEastAsia"/>
                    <w:sz w:val="24"/>
                    <w:szCs w:val="24"/>
                    <w:lang w:val="es-ES_tradnl"/>
                  </w:rPr>
                  <m:t>?</m:t>
                </m:r>
              </m:oMath>
            </m:oMathPara>
          </w:p>
        </w:tc>
      </w:tr>
      <w:tr w:rsidR="00682423" w:rsidRPr="00682423" w:rsidTr="00682423">
        <w:trPr>
          <w:jc w:val="center"/>
        </w:trPr>
        <w:tc>
          <w:tcPr>
            <w:tcW w:w="2518" w:type="dxa"/>
          </w:tcPr>
          <w:p w:rsidR="00682423" w:rsidRPr="00682423" w:rsidRDefault="00C43506" w:rsidP="00313C67">
            <w:pPr>
              <w:rPr>
                <w:sz w:val="24"/>
                <w:szCs w:val="24"/>
                <w:lang w:val="es-ES_tradnl"/>
              </w:rPr>
            </w:pPr>
            <w:r>
              <w:rPr>
                <w:noProof/>
                <w:sz w:val="24"/>
                <w:szCs w:val="24"/>
                <w:lang w:eastAsia="es-ES"/>
              </w:rPr>
              <w:pict>
                <v:shape id="_x0000_s1060" type="#_x0000_t32" style="position:absolute;margin-left:28.8pt;margin-top:8.15pt;width:85.4pt;height:.05pt;z-index:251697152;mso-position-horizontal-relative:text;mso-position-vertical-relative:text" o:connectortype="straight">
                  <v:stroke endarrow="block"/>
                </v:shape>
              </w:pict>
            </w:r>
            <w:r w:rsidR="00682423" w:rsidRPr="00682423">
              <w:rPr>
                <w:sz w:val="24"/>
                <w:szCs w:val="24"/>
                <w:lang w:val="es-ES_tradnl"/>
              </w:rPr>
              <w:t>2008</w:t>
            </w:r>
          </w:p>
        </w:tc>
        <w:tc>
          <w:tcPr>
            <w:tcW w:w="1311" w:type="dxa"/>
            <w:vAlign w:val="center"/>
          </w:tcPr>
          <w:p w:rsidR="00682423" w:rsidRPr="00682423" w:rsidRDefault="00682423" w:rsidP="00313C67">
            <w:pPr>
              <w:rPr>
                <w:sz w:val="24"/>
                <w:szCs w:val="24"/>
                <w:lang w:val="es-ES_tradnl"/>
              </w:rPr>
            </w:pPr>
            <m:oMath>
              <m:r>
                <w:rPr>
                  <w:rFonts w:ascii="Cambria Math" w:hAnsi="Cambria Math"/>
                  <w:sz w:val="24"/>
                  <w:szCs w:val="24"/>
                  <w:lang w:val="es-ES_tradnl"/>
                </w:rPr>
                <m:t>X</m:t>
              </m:r>
              <m:r>
                <w:rPr>
                  <w:rFonts w:ascii="Cambria Math"/>
                  <w:sz w:val="24"/>
                  <w:szCs w:val="24"/>
                  <w:lang w:val="es-ES_tradnl"/>
                </w:rPr>
                <m:t>=9,7</m:t>
              </m:r>
            </m:oMath>
            <w:r w:rsidRPr="00682423">
              <w:rPr>
                <w:rFonts w:eastAsiaTheme="minorEastAsia"/>
                <w:sz w:val="24"/>
                <w:szCs w:val="24"/>
                <w:lang w:val="es-ES_tradnl"/>
              </w:rPr>
              <w:t xml:space="preserve"> </w:t>
            </w:r>
          </w:p>
        </w:tc>
        <w:tc>
          <w:tcPr>
            <w:tcW w:w="1029" w:type="dxa"/>
          </w:tcPr>
          <w:p w:rsidR="00682423" w:rsidRPr="00682423" w:rsidRDefault="00682423" w:rsidP="00313C67">
            <w:pPr>
              <w:rPr>
                <w:sz w:val="24"/>
                <w:szCs w:val="24"/>
                <w:lang w:val="es-ES_tradnl"/>
              </w:rPr>
            </w:pPr>
            <m:oMath>
              <m:r>
                <w:rPr>
                  <w:rFonts w:ascii="Cambria Math" w:eastAsiaTheme="minorEastAsia" w:hAnsi="Cambria Math"/>
                  <w:sz w:val="24"/>
                  <w:szCs w:val="24"/>
                  <w:lang w:val="es-ES_tradnl"/>
                </w:rPr>
                <m:t>Y</m:t>
              </m:r>
              <m:r>
                <w:rPr>
                  <w:rFonts w:ascii="Cambria Math" w:eastAsiaTheme="minorEastAsia"/>
                  <w:sz w:val="24"/>
                  <w:szCs w:val="24"/>
                  <w:lang w:val="es-ES_tradnl"/>
                </w:rPr>
                <m:t>=</m:t>
              </m:r>
              <m:r>
                <w:rPr>
                  <w:rFonts w:ascii="Cambria Math" w:eastAsiaTheme="minorEastAsia"/>
                  <w:sz w:val="24"/>
                  <w:szCs w:val="24"/>
                  <w:lang w:val="es-ES_tradnl"/>
                </w:rPr>
                <m:t>¿</m:t>
              </m:r>
              <m:r>
                <w:rPr>
                  <w:rFonts w:ascii="Cambria Math" w:eastAsiaTheme="minorEastAsia"/>
                  <w:sz w:val="24"/>
                  <w:szCs w:val="24"/>
                  <w:lang w:val="es-ES_tradnl"/>
                </w:rPr>
                <m:t>?</m:t>
              </m:r>
            </m:oMath>
            <w:r w:rsidRPr="00682423">
              <w:rPr>
                <w:rFonts w:eastAsiaTheme="minorEastAsia"/>
                <w:sz w:val="24"/>
                <w:szCs w:val="24"/>
                <w:lang w:val="es-ES_tradnl"/>
              </w:rPr>
              <w:t xml:space="preserve"> </w:t>
            </w:r>
          </w:p>
        </w:tc>
      </w:tr>
      <w:tr w:rsidR="00682423" w:rsidRPr="00682423" w:rsidTr="00682423">
        <w:trPr>
          <w:jc w:val="center"/>
        </w:trPr>
        <w:tc>
          <w:tcPr>
            <w:tcW w:w="2518" w:type="dxa"/>
          </w:tcPr>
          <w:p w:rsidR="00682423" w:rsidRPr="00682423" w:rsidRDefault="00C43506" w:rsidP="00313C67">
            <w:pPr>
              <w:rPr>
                <w:sz w:val="24"/>
                <w:szCs w:val="24"/>
                <w:lang w:val="es-ES_tradnl"/>
              </w:rPr>
            </w:pPr>
            <w:r>
              <w:rPr>
                <w:noProof/>
                <w:sz w:val="24"/>
                <w:szCs w:val="24"/>
                <w:lang w:eastAsia="es-ES"/>
              </w:rPr>
              <w:pict>
                <v:shape id="_x0000_s1061" type="#_x0000_t32" style="position:absolute;margin-left:28.8pt;margin-top:8.9pt;width:85.4pt;height:0;z-index:251698176;mso-position-horizontal-relative:text;mso-position-vertical-relative:text" o:connectortype="straight">
                  <v:stroke endarrow="block"/>
                </v:shape>
              </w:pict>
            </w:r>
            <w:r w:rsidR="00682423" w:rsidRPr="00682423">
              <w:rPr>
                <w:sz w:val="24"/>
                <w:szCs w:val="24"/>
                <w:lang w:val="es-ES_tradnl"/>
              </w:rPr>
              <w:t>2009</w:t>
            </w:r>
          </w:p>
        </w:tc>
        <w:tc>
          <w:tcPr>
            <w:tcW w:w="1311" w:type="dxa"/>
            <w:vAlign w:val="center"/>
          </w:tcPr>
          <w:p w:rsidR="00682423" w:rsidRPr="00682423" w:rsidRDefault="00682423" w:rsidP="00313C67">
            <w:pPr>
              <w:rPr>
                <w:sz w:val="24"/>
                <w:szCs w:val="24"/>
                <w:lang w:val="es-ES_tradnl"/>
              </w:rPr>
            </w:pPr>
            <m:oMath>
              <m:r>
                <w:rPr>
                  <w:rFonts w:ascii="Cambria Math" w:hAnsi="Cambria Math"/>
                  <w:sz w:val="24"/>
                  <w:szCs w:val="24"/>
                  <w:lang w:val="es-ES_tradnl"/>
                </w:rPr>
                <m:t>X</m:t>
              </m:r>
              <m:r>
                <w:rPr>
                  <w:rFonts w:ascii="Cambria Math"/>
                  <w:sz w:val="24"/>
                  <w:szCs w:val="24"/>
                  <w:lang w:val="es-ES_tradnl"/>
                </w:rPr>
                <m:t>=9,83</m:t>
              </m:r>
            </m:oMath>
            <w:r w:rsidRPr="00682423">
              <w:rPr>
                <w:rFonts w:eastAsiaTheme="minorEastAsia"/>
                <w:sz w:val="24"/>
                <w:szCs w:val="24"/>
                <w:lang w:val="es-ES_tradnl"/>
              </w:rPr>
              <w:t xml:space="preserve"> </w:t>
            </w:r>
          </w:p>
        </w:tc>
        <w:tc>
          <w:tcPr>
            <w:tcW w:w="1029" w:type="dxa"/>
          </w:tcPr>
          <w:p w:rsidR="00682423" w:rsidRPr="00682423" w:rsidRDefault="00682423" w:rsidP="00313C67">
            <w:pPr>
              <w:rPr>
                <w:sz w:val="24"/>
                <w:szCs w:val="24"/>
                <w:lang w:val="es-ES_tradnl"/>
              </w:rPr>
            </w:pPr>
            <m:oMathPara>
              <m:oMathParaPr>
                <m:jc m:val="left"/>
              </m:oMathParaPr>
              <m:oMath>
                <m:r>
                  <w:rPr>
                    <w:rFonts w:ascii="Cambria Math" w:hAnsi="Cambria Math"/>
                    <w:sz w:val="24"/>
                    <w:szCs w:val="24"/>
                    <w:lang w:val="es-ES_tradnl"/>
                  </w:rPr>
                  <m:t>Y</m:t>
                </m:r>
                <m:r>
                  <w:rPr>
                    <w:rFonts w:ascii="Cambria Math"/>
                    <w:sz w:val="24"/>
                    <w:szCs w:val="24"/>
                    <w:lang w:val="es-ES_tradnl"/>
                  </w:rPr>
                  <m:t>=</m:t>
                </m:r>
                <m:r>
                  <w:rPr>
                    <w:rFonts w:ascii="Cambria Math"/>
                    <w:sz w:val="24"/>
                    <w:szCs w:val="24"/>
                    <w:lang w:val="es-ES_tradnl"/>
                  </w:rPr>
                  <m:t>¿</m:t>
                </m:r>
                <m:r>
                  <w:rPr>
                    <w:rFonts w:ascii="Cambria Math"/>
                    <w:sz w:val="24"/>
                    <w:szCs w:val="24"/>
                    <w:lang w:val="es-ES_tradnl"/>
                  </w:rPr>
                  <m:t>?</m:t>
                </m:r>
              </m:oMath>
            </m:oMathPara>
          </w:p>
        </w:tc>
      </w:tr>
    </w:tbl>
    <w:p w:rsidR="00682423" w:rsidRPr="00682423" w:rsidRDefault="00682423" w:rsidP="00682423">
      <w:pPr>
        <w:rPr>
          <w:rFonts w:eastAsiaTheme="minorEastAsia"/>
          <w:sz w:val="24"/>
          <w:szCs w:val="24"/>
        </w:rPr>
      </w:pPr>
    </w:p>
    <w:p w:rsidR="00682423" w:rsidRPr="00682423" w:rsidRDefault="00682423" w:rsidP="00682423">
      <w:pPr>
        <w:rPr>
          <w:rFonts w:eastAsiaTheme="minorEastAsia"/>
          <w:sz w:val="24"/>
          <w:szCs w:val="24"/>
        </w:rPr>
      </w:pPr>
      <w:r>
        <w:rPr>
          <w:rFonts w:eastAsiaTheme="minorEastAsia"/>
          <w:sz w:val="24"/>
          <w:szCs w:val="24"/>
        </w:rPr>
        <w:t xml:space="preserve">       </w:t>
      </w:r>
      <w:r w:rsidRPr="00682423">
        <w:rPr>
          <w:rFonts w:eastAsiaTheme="minorEastAsia"/>
          <w:sz w:val="24"/>
          <w:szCs w:val="24"/>
        </w:rPr>
        <w:t>Para calcular la cantidad (Y) despejamos de la restricción presupuestaria:</w:t>
      </w:r>
    </w:p>
    <w:p w:rsidR="00682423" w:rsidRPr="00682423" w:rsidRDefault="00682423" w:rsidP="00682423">
      <w:pPr>
        <w:rPr>
          <w:rFonts w:eastAsiaTheme="minorEastAsia"/>
          <w:sz w:val="24"/>
          <w:szCs w:val="24"/>
        </w:rPr>
      </w:pPr>
      <m:oMathPara>
        <m:oMathParaPr>
          <m:jc m:val="center"/>
        </m:oMathParaPr>
        <m:oMath>
          <m:r>
            <w:rPr>
              <w:rFonts w:ascii="Cambria Math" w:eastAsiaTheme="minorEastAsia" w:hAnsi="Cambria Math"/>
              <w:sz w:val="24"/>
              <w:szCs w:val="24"/>
            </w:rPr>
            <m:t>Y</m:t>
          </m:r>
          <m:r>
            <w:rPr>
              <w:rFonts w:ascii="Cambria Math" w:eastAsiaTheme="minorEastAsia"/>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m</m:t>
              </m:r>
              <m:r>
                <w:rPr>
                  <w:rFonts w:eastAsiaTheme="minorEastAsia"/>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x</m:t>
                  </m:r>
                </m:sub>
              </m:sSub>
              <m:r>
                <w:rPr>
                  <w:rFonts w:ascii="Cambria Math" w:eastAsiaTheme="minorEastAsia" w:hAnsi="Cambria Math"/>
                  <w:sz w:val="24"/>
                  <w:szCs w:val="24"/>
                </w:rPr>
                <m:t>·x</m:t>
              </m:r>
            </m:num>
            <m:den>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y</m:t>
                  </m:r>
                </m:sub>
              </m:sSub>
            </m:den>
          </m:f>
        </m:oMath>
      </m:oMathPara>
    </w:p>
    <w:tbl>
      <w:tblPr>
        <w:tblStyle w:val="Tablaconcuadrcula"/>
        <w:tblW w:w="8080"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18"/>
        <w:gridCol w:w="5562"/>
      </w:tblGrid>
      <w:tr w:rsidR="00682423" w:rsidRPr="00682423" w:rsidTr="008B15F8">
        <w:trPr>
          <w:jc w:val="center"/>
        </w:trPr>
        <w:tc>
          <w:tcPr>
            <w:tcW w:w="2518" w:type="dxa"/>
          </w:tcPr>
          <w:p w:rsidR="00682423" w:rsidRPr="00682423" w:rsidRDefault="00682423" w:rsidP="00313C67">
            <w:pPr>
              <w:rPr>
                <w:sz w:val="24"/>
                <w:szCs w:val="24"/>
                <w:lang w:val="es-ES_tradnl"/>
              </w:rPr>
            </w:pPr>
          </w:p>
          <w:p w:rsidR="00682423" w:rsidRPr="00682423" w:rsidRDefault="00C43506" w:rsidP="00313C67">
            <w:pPr>
              <w:rPr>
                <w:sz w:val="24"/>
                <w:szCs w:val="24"/>
                <w:lang w:val="es-ES_tradnl"/>
              </w:rPr>
            </w:pPr>
            <w:r>
              <w:rPr>
                <w:noProof/>
                <w:sz w:val="24"/>
                <w:szCs w:val="24"/>
                <w:lang w:eastAsia="es-ES"/>
              </w:rPr>
              <w:pict>
                <v:shape id="_x0000_s1064" type="#_x0000_t32" style="position:absolute;margin-left:28.8pt;margin-top:7.4pt;width:85.4pt;height:.05pt;z-index:251701248" o:connectortype="straight">
                  <v:stroke endarrow="block"/>
                </v:shape>
              </w:pict>
            </w:r>
            <w:r w:rsidR="00682423" w:rsidRPr="00682423">
              <w:rPr>
                <w:sz w:val="24"/>
                <w:szCs w:val="24"/>
                <w:lang w:val="es-ES_tradnl"/>
              </w:rPr>
              <w:t>2007</w:t>
            </w:r>
          </w:p>
          <w:p w:rsidR="00682423" w:rsidRPr="00682423" w:rsidRDefault="00682423" w:rsidP="00313C67">
            <w:pPr>
              <w:rPr>
                <w:sz w:val="24"/>
                <w:szCs w:val="24"/>
                <w:lang w:val="es-ES_tradnl"/>
              </w:rPr>
            </w:pPr>
          </w:p>
        </w:tc>
        <w:tc>
          <w:tcPr>
            <w:tcW w:w="5562" w:type="dxa"/>
            <w:vAlign w:val="center"/>
          </w:tcPr>
          <w:p w:rsidR="00682423" w:rsidRPr="00682423" w:rsidRDefault="00682423" w:rsidP="00313C67">
            <w:pPr>
              <w:rPr>
                <w:rFonts w:eastAsiaTheme="minorEastAsia"/>
                <w:sz w:val="24"/>
                <w:szCs w:val="24"/>
                <w:lang w:val="es-ES_tradnl"/>
              </w:rPr>
            </w:pPr>
          </w:p>
          <w:p w:rsidR="00682423" w:rsidRPr="00682423" w:rsidRDefault="00682423" w:rsidP="00313C67">
            <w:pPr>
              <w:rPr>
                <w:rFonts w:eastAsiaTheme="minorEastAsia"/>
                <w:sz w:val="24"/>
                <w:szCs w:val="24"/>
                <w:lang w:val="es-ES_tradnl"/>
              </w:rPr>
            </w:pPr>
            <m:oMathPara>
              <m:oMath>
                <m:r>
                  <w:rPr>
                    <w:rFonts w:ascii="Cambria Math" w:eastAsiaTheme="minorEastAsia" w:hAnsi="Cambria Math"/>
                    <w:sz w:val="24"/>
                    <w:szCs w:val="24"/>
                    <w:lang w:val="es-ES_tradnl"/>
                  </w:rPr>
                  <m:t>Y</m:t>
                </m:r>
                <m:r>
                  <w:rPr>
                    <w:rFonts w:ascii="Cambria Math" w:eastAsiaTheme="minorEastAsia"/>
                    <w:sz w:val="24"/>
                    <w:szCs w:val="24"/>
                    <w:lang w:val="es-ES_tradnl"/>
                  </w:rPr>
                  <m:t>=</m:t>
                </m:r>
                <m:f>
                  <m:fPr>
                    <m:ctrlPr>
                      <w:rPr>
                        <w:rFonts w:ascii="Cambria Math" w:eastAsiaTheme="minorEastAsia" w:hAnsi="Cambria Math"/>
                        <w:i/>
                        <w:sz w:val="24"/>
                        <w:szCs w:val="24"/>
                        <w:lang w:val="es-ES_tradnl"/>
                      </w:rPr>
                    </m:ctrlPr>
                  </m:fPr>
                  <m:num>
                    <m:r>
                      <w:rPr>
                        <w:rFonts w:ascii="Cambria Math" w:eastAsiaTheme="minorEastAsia"/>
                        <w:sz w:val="24"/>
                        <w:szCs w:val="24"/>
                        <w:lang w:val="es-ES_tradnl"/>
                      </w:rPr>
                      <m:t>18797,3</m:t>
                    </m:r>
                    <m:r>
                      <w:rPr>
                        <w:rFonts w:ascii="Cambria Math" w:eastAsiaTheme="minorEastAsia"/>
                        <w:sz w:val="24"/>
                        <w:szCs w:val="24"/>
                        <w:lang w:val="es-ES_tradnl"/>
                      </w:rPr>
                      <m:t>-</m:t>
                    </m:r>
                    <m:r>
                      <w:rPr>
                        <w:rFonts w:ascii="Cambria Math" w:eastAsiaTheme="minorEastAsia"/>
                        <w:sz w:val="24"/>
                        <w:szCs w:val="24"/>
                        <w:lang w:val="es-ES_tradnl"/>
                      </w:rPr>
                      <m:t>17,75242718</m:t>
                    </m:r>
                    <m:r>
                      <w:rPr>
                        <w:rFonts w:ascii="Cambria Math" w:eastAsiaTheme="minorEastAsia" w:hAnsi="Cambria Math"/>
                        <w:sz w:val="24"/>
                        <w:szCs w:val="24"/>
                        <w:lang w:val="es-ES_tradnl"/>
                      </w:rPr>
                      <m:t>·</m:t>
                    </m:r>
                    <m:r>
                      <w:rPr>
                        <w:rFonts w:ascii="Cambria Math" w:eastAsiaTheme="minorEastAsia"/>
                        <w:sz w:val="24"/>
                        <w:szCs w:val="24"/>
                        <w:lang w:val="es-ES_tradnl"/>
                      </w:rPr>
                      <m:t>10,3</m:t>
                    </m:r>
                  </m:num>
                  <m:den>
                    <m:r>
                      <w:rPr>
                        <w:rFonts w:ascii="Cambria Math" w:eastAsiaTheme="minorEastAsia"/>
                        <w:sz w:val="24"/>
                        <w:szCs w:val="24"/>
                        <w:lang w:val="es-ES_tradnl"/>
                      </w:rPr>
                      <m:t>1</m:t>
                    </m:r>
                  </m:den>
                </m:f>
                <m:r>
                  <w:rPr>
                    <w:rFonts w:ascii="Cambria Math" w:eastAsiaTheme="minorEastAsia"/>
                    <w:sz w:val="24"/>
                    <w:szCs w:val="24"/>
                    <w:lang w:val="es-ES_tradnl"/>
                  </w:rPr>
                  <m:t>=18614,45</m:t>
                </m:r>
              </m:oMath>
            </m:oMathPara>
          </w:p>
          <w:p w:rsidR="00682423" w:rsidRPr="00682423" w:rsidRDefault="00682423" w:rsidP="00313C67">
            <w:pPr>
              <w:rPr>
                <w:rFonts w:eastAsiaTheme="minorEastAsia"/>
                <w:sz w:val="24"/>
                <w:szCs w:val="24"/>
                <w:lang w:val="es-ES_tradnl"/>
              </w:rPr>
            </w:pPr>
          </w:p>
        </w:tc>
      </w:tr>
      <w:tr w:rsidR="00682423" w:rsidRPr="00682423" w:rsidTr="008B15F8">
        <w:trPr>
          <w:jc w:val="center"/>
        </w:trPr>
        <w:tc>
          <w:tcPr>
            <w:tcW w:w="2518" w:type="dxa"/>
          </w:tcPr>
          <w:p w:rsidR="00682423" w:rsidRPr="00682423" w:rsidRDefault="00682423" w:rsidP="00313C67">
            <w:pPr>
              <w:rPr>
                <w:sz w:val="24"/>
                <w:szCs w:val="24"/>
                <w:lang w:val="es-ES_tradnl"/>
              </w:rPr>
            </w:pPr>
          </w:p>
          <w:p w:rsidR="00682423" w:rsidRPr="00682423" w:rsidRDefault="00C43506" w:rsidP="00313C67">
            <w:pPr>
              <w:rPr>
                <w:sz w:val="24"/>
                <w:szCs w:val="24"/>
                <w:lang w:val="es-ES_tradnl"/>
              </w:rPr>
            </w:pPr>
            <w:r>
              <w:rPr>
                <w:noProof/>
                <w:sz w:val="24"/>
                <w:szCs w:val="24"/>
                <w:lang w:eastAsia="es-ES"/>
              </w:rPr>
              <w:pict>
                <v:shape id="_x0000_s1063" type="#_x0000_t32" style="position:absolute;margin-left:28.8pt;margin-top:8.15pt;width:85.4pt;height:.05pt;z-index:251700224" o:connectortype="straight">
                  <v:stroke endarrow="block"/>
                </v:shape>
              </w:pict>
            </w:r>
            <w:r w:rsidR="00682423" w:rsidRPr="00682423">
              <w:rPr>
                <w:sz w:val="24"/>
                <w:szCs w:val="24"/>
                <w:lang w:val="es-ES_tradnl"/>
              </w:rPr>
              <w:t>2008</w:t>
            </w:r>
          </w:p>
          <w:p w:rsidR="00682423" w:rsidRPr="00682423" w:rsidRDefault="00682423" w:rsidP="00313C67">
            <w:pPr>
              <w:rPr>
                <w:sz w:val="24"/>
                <w:szCs w:val="24"/>
                <w:lang w:val="es-ES_tradnl"/>
              </w:rPr>
            </w:pPr>
          </w:p>
        </w:tc>
        <w:tc>
          <w:tcPr>
            <w:tcW w:w="5562" w:type="dxa"/>
            <w:vAlign w:val="center"/>
          </w:tcPr>
          <w:p w:rsidR="00682423" w:rsidRPr="00682423" w:rsidRDefault="00682423" w:rsidP="00313C67">
            <w:pPr>
              <w:rPr>
                <w:sz w:val="24"/>
                <w:szCs w:val="24"/>
                <w:lang w:val="es-ES_tradnl"/>
              </w:rPr>
            </w:pPr>
          </w:p>
          <w:p w:rsidR="00682423" w:rsidRPr="00682423" w:rsidRDefault="00682423" w:rsidP="00313C67">
            <w:pPr>
              <w:rPr>
                <w:sz w:val="24"/>
                <w:szCs w:val="24"/>
                <w:lang w:val="es-ES_tradnl"/>
              </w:rPr>
            </w:pPr>
            <m:oMathPara>
              <m:oMath>
                <m:r>
                  <w:rPr>
                    <w:rFonts w:ascii="Cambria Math" w:eastAsiaTheme="minorEastAsia" w:hAnsi="Cambria Math"/>
                    <w:sz w:val="24"/>
                    <w:szCs w:val="24"/>
                    <w:lang w:val="es-ES_tradnl"/>
                  </w:rPr>
                  <m:t>Y</m:t>
                </m:r>
                <m:r>
                  <w:rPr>
                    <w:rFonts w:ascii="Cambria Math" w:eastAsiaTheme="minorEastAsia"/>
                    <w:sz w:val="24"/>
                    <w:szCs w:val="24"/>
                    <w:lang w:val="es-ES_tradnl"/>
                  </w:rPr>
                  <m:t>=</m:t>
                </m:r>
                <m:f>
                  <m:fPr>
                    <m:ctrlPr>
                      <w:rPr>
                        <w:rFonts w:ascii="Cambria Math" w:eastAsiaTheme="minorEastAsia" w:hAnsi="Cambria Math"/>
                        <w:i/>
                        <w:sz w:val="24"/>
                        <w:szCs w:val="24"/>
                        <w:lang w:val="es-ES_tradnl"/>
                      </w:rPr>
                    </m:ctrlPr>
                  </m:fPr>
                  <m:num>
                    <m:r>
                      <w:rPr>
                        <w:rFonts w:ascii="Cambria Math" w:eastAsiaTheme="minorEastAsia"/>
                        <w:sz w:val="24"/>
                        <w:szCs w:val="24"/>
                        <w:lang w:val="es-ES_tradnl"/>
                      </w:rPr>
                      <m:t>18797,3</m:t>
                    </m:r>
                    <m:r>
                      <w:rPr>
                        <w:rFonts w:ascii="Cambria Math" w:eastAsiaTheme="minorEastAsia"/>
                        <w:sz w:val="24"/>
                        <w:szCs w:val="24"/>
                        <w:lang w:val="es-ES_tradnl"/>
                      </w:rPr>
                      <m:t>-</m:t>
                    </m:r>
                    <m:r>
                      <w:rPr>
                        <w:rFonts w:ascii="Cambria Math" w:eastAsiaTheme="minorEastAsia"/>
                        <w:sz w:val="24"/>
                        <w:szCs w:val="24"/>
                        <w:lang w:val="es-ES_tradnl"/>
                      </w:rPr>
                      <m:t>18,10515464</m:t>
                    </m:r>
                    <m:r>
                      <w:rPr>
                        <w:rFonts w:ascii="Cambria Math" w:eastAsiaTheme="minorEastAsia" w:hAnsi="Cambria Math"/>
                        <w:sz w:val="24"/>
                        <w:szCs w:val="24"/>
                        <w:lang w:val="es-ES_tradnl"/>
                      </w:rPr>
                      <m:t>·</m:t>
                    </m:r>
                    <m:r>
                      <w:rPr>
                        <w:rFonts w:ascii="Cambria Math" w:eastAsiaTheme="minorEastAsia"/>
                        <w:sz w:val="24"/>
                        <w:szCs w:val="24"/>
                        <w:lang w:val="es-ES_tradnl"/>
                      </w:rPr>
                      <m:t>9,7</m:t>
                    </m:r>
                  </m:num>
                  <m:den>
                    <m:r>
                      <w:rPr>
                        <w:rFonts w:ascii="Cambria Math" w:eastAsiaTheme="minorEastAsia"/>
                        <w:sz w:val="24"/>
                        <w:szCs w:val="24"/>
                        <w:lang w:val="es-ES_tradnl"/>
                      </w:rPr>
                      <m:t>1+0,03585</m:t>
                    </m:r>
                    <m:r>
                      <w:rPr>
                        <w:rFonts w:ascii="Cambria Math" w:eastAsiaTheme="minorEastAsia" w:hAnsi="Cambria Math"/>
                        <w:sz w:val="24"/>
                        <w:szCs w:val="24"/>
                        <w:lang w:val="es-ES_tradnl"/>
                      </w:rPr>
                      <m:t>·</m:t>
                    </m:r>
                    <m:r>
                      <w:rPr>
                        <w:rFonts w:ascii="Cambria Math" w:eastAsiaTheme="minorEastAsia"/>
                        <w:sz w:val="24"/>
                        <w:szCs w:val="24"/>
                        <w:lang w:val="es-ES_tradnl"/>
                      </w:rPr>
                      <m:t>1</m:t>
                    </m:r>
                  </m:den>
                </m:f>
                <m:r>
                  <w:rPr>
                    <w:rFonts w:ascii="Cambria Math" w:eastAsiaTheme="minorEastAsia"/>
                    <w:sz w:val="24"/>
                    <w:szCs w:val="24"/>
                    <w:lang w:val="es-ES_tradnl"/>
                  </w:rPr>
                  <m:t>=17977,19</m:t>
                </m:r>
              </m:oMath>
            </m:oMathPara>
          </w:p>
          <w:p w:rsidR="00682423" w:rsidRPr="00682423" w:rsidRDefault="00682423" w:rsidP="00313C67">
            <w:pPr>
              <w:rPr>
                <w:sz w:val="24"/>
                <w:szCs w:val="24"/>
                <w:lang w:val="es-ES_tradnl"/>
              </w:rPr>
            </w:pPr>
          </w:p>
        </w:tc>
      </w:tr>
      <w:tr w:rsidR="00682423" w:rsidRPr="00682423" w:rsidTr="008B15F8">
        <w:trPr>
          <w:jc w:val="center"/>
        </w:trPr>
        <w:tc>
          <w:tcPr>
            <w:tcW w:w="2518" w:type="dxa"/>
          </w:tcPr>
          <w:p w:rsidR="00682423" w:rsidRPr="00682423" w:rsidRDefault="00682423" w:rsidP="00313C67">
            <w:pPr>
              <w:rPr>
                <w:sz w:val="24"/>
                <w:szCs w:val="24"/>
                <w:lang w:val="es-ES_tradnl"/>
              </w:rPr>
            </w:pPr>
          </w:p>
          <w:p w:rsidR="00682423" w:rsidRPr="00682423" w:rsidRDefault="00C43506" w:rsidP="00313C67">
            <w:pPr>
              <w:rPr>
                <w:sz w:val="24"/>
                <w:szCs w:val="24"/>
                <w:lang w:val="es-ES_tradnl"/>
              </w:rPr>
            </w:pPr>
            <w:r>
              <w:rPr>
                <w:noProof/>
                <w:sz w:val="24"/>
                <w:szCs w:val="24"/>
                <w:lang w:eastAsia="es-ES"/>
              </w:rPr>
              <w:pict>
                <v:shape id="_x0000_s1062" type="#_x0000_t32" style="position:absolute;margin-left:28.8pt;margin-top:8.9pt;width:85.4pt;height:0;z-index:251699200" o:connectortype="straight">
                  <v:stroke endarrow="block"/>
                </v:shape>
              </w:pict>
            </w:r>
            <w:r w:rsidR="00682423" w:rsidRPr="00682423">
              <w:rPr>
                <w:sz w:val="24"/>
                <w:szCs w:val="24"/>
                <w:lang w:val="es-ES_tradnl"/>
              </w:rPr>
              <w:t>2009</w:t>
            </w:r>
          </w:p>
          <w:p w:rsidR="00682423" w:rsidRPr="00682423" w:rsidRDefault="00682423" w:rsidP="00313C67">
            <w:pPr>
              <w:rPr>
                <w:sz w:val="24"/>
                <w:szCs w:val="24"/>
                <w:lang w:val="es-ES_tradnl"/>
              </w:rPr>
            </w:pPr>
          </w:p>
        </w:tc>
        <w:tc>
          <w:tcPr>
            <w:tcW w:w="5562" w:type="dxa"/>
            <w:vAlign w:val="center"/>
          </w:tcPr>
          <w:p w:rsidR="00682423" w:rsidRPr="00682423" w:rsidRDefault="00682423" w:rsidP="00313C67">
            <w:pPr>
              <w:rPr>
                <w:sz w:val="24"/>
                <w:szCs w:val="24"/>
                <w:lang w:val="es-ES_tradnl"/>
              </w:rPr>
            </w:pPr>
          </w:p>
          <w:p w:rsidR="00682423" w:rsidRPr="00682423" w:rsidRDefault="00682423" w:rsidP="00313C67">
            <w:pPr>
              <w:rPr>
                <w:sz w:val="24"/>
                <w:szCs w:val="24"/>
                <w:lang w:val="es-ES_tradnl"/>
              </w:rPr>
            </w:pPr>
            <m:oMathPara>
              <m:oMath>
                <m:r>
                  <w:rPr>
                    <w:rFonts w:ascii="Cambria Math" w:eastAsiaTheme="minorEastAsia" w:hAnsi="Cambria Math"/>
                    <w:sz w:val="24"/>
                    <w:szCs w:val="24"/>
                    <w:lang w:val="es-ES_tradnl"/>
                  </w:rPr>
                  <m:t>Y</m:t>
                </m:r>
                <m:r>
                  <w:rPr>
                    <w:rFonts w:ascii="Cambria Math" w:eastAsiaTheme="minorEastAsia"/>
                    <w:sz w:val="24"/>
                    <w:szCs w:val="24"/>
                    <w:lang w:val="es-ES_tradnl"/>
                  </w:rPr>
                  <m:t>=</m:t>
                </m:r>
                <m:f>
                  <m:fPr>
                    <m:ctrlPr>
                      <w:rPr>
                        <w:rFonts w:ascii="Cambria Math" w:eastAsiaTheme="minorEastAsia" w:hAnsi="Cambria Math"/>
                        <w:i/>
                        <w:sz w:val="24"/>
                        <w:szCs w:val="24"/>
                        <w:lang w:val="es-ES_tradnl"/>
                      </w:rPr>
                    </m:ctrlPr>
                  </m:fPr>
                  <m:num>
                    <m:r>
                      <w:rPr>
                        <w:rFonts w:ascii="Cambria Math" w:eastAsiaTheme="minorEastAsia"/>
                        <w:sz w:val="24"/>
                        <w:szCs w:val="24"/>
                        <w:lang w:val="es-ES_tradnl"/>
                      </w:rPr>
                      <m:t>18797,3</m:t>
                    </m:r>
                    <m:r>
                      <w:rPr>
                        <w:rFonts w:ascii="Cambria Math" w:eastAsiaTheme="minorEastAsia"/>
                        <w:sz w:val="24"/>
                        <w:szCs w:val="24"/>
                        <w:lang w:val="es-ES_tradnl"/>
                      </w:rPr>
                      <m:t>-</m:t>
                    </m:r>
                    <m:r>
                      <w:rPr>
                        <w:rFonts w:ascii="Cambria Math" w:eastAsiaTheme="minorEastAsia"/>
                        <w:sz w:val="24"/>
                        <w:szCs w:val="24"/>
                        <w:lang w:val="es-ES_tradnl"/>
                      </w:rPr>
                      <m:t>19,6266531</m:t>
                    </m:r>
                    <m:r>
                      <w:rPr>
                        <w:rFonts w:ascii="Cambria Math" w:eastAsiaTheme="minorEastAsia"/>
                        <w:sz w:val="24"/>
                        <w:szCs w:val="24"/>
                        <w:lang w:val="es-ES_tradnl"/>
                      </w:rPr>
                      <m:t>×</m:t>
                    </m:r>
                    <m:r>
                      <w:rPr>
                        <w:rFonts w:ascii="Cambria Math" w:eastAsiaTheme="minorEastAsia"/>
                        <w:sz w:val="24"/>
                        <w:szCs w:val="24"/>
                        <w:lang w:val="es-ES_tradnl"/>
                      </w:rPr>
                      <m:t>9,83</m:t>
                    </m:r>
                  </m:num>
                  <m:den>
                    <m:r>
                      <w:rPr>
                        <w:rFonts w:ascii="Cambria Math" w:eastAsiaTheme="minorEastAsia"/>
                        <w:sz w:val="24"/>
                        <w:szCs w:val="24"/>
                        <w:lang w:val="es-ES_tradnl"/>
                      </w:rPr>
                      <m:t>1,03585+(0,03556</m:t>
                    </m:r>
                    <m:r>
                      <w:rPr>
                        <w:rFonts w:ascii="Cambria Math" w:eastAsiaTheme="minorEastAsia" w:hAnsi="Cambria Math"/>
                        <w:sz w:val="24"/>
                        <w:szCs w:val="24"/>
                        <w:lang w:val="es-ES_tradnl"/>
                      </w:rPr>
                      <m:t>·</m:t>
                    </m:r>
                    <m:r>
                      <w:rPr>
                        <w:rFonts w:ascii="Cambria Math" w:eastAsiaTheme="minorEastAsia"/>
                        <w:sz w:val="24"/>
                        <w:szCs w:val="24"/>
                        <w:lang w:val="es-ES_tradnl"/>
                      </w:rPr>
                      <m:t>1,03585)</m:t>
                    </m:r>
                  </m:den>
                </m:f>
                <m:r>
                  <w:rPr>
                    <w:rFonts w:ascii="Cambria Math" w:eastAsiaTheme="minorEastAsia"/>
                    <w:sz w:val="24"/>
                    <w:szCs w:val="24"/>
                    <w:lang w:val="es-ES_tradnl"/>
                  </w:rPr>
                  <m:t>=17362,0709</m:t>
                </m:r>
              </m:oMath>
            </m:oMathPara>
          </w:p>
          <w:p w:rsidR="00682423" w:rsidRPr="00682423" w:rsidRDefault="00682423" w:rsidP="00313C67">
            <w:pPr>
              <w:rPr>
                <w:sz w:val="24"/>
                <w:szCs w:val="24"/>
                <w:lang w:val="es-ES_tradnl"/>
              </w:rPr>
            </w:pPr>
          </w:p>
        </w:tc>
      </w:tr>
    </w:tbl>
    <w:p w:rsidR="00682423" w:rsidRPr="00682423" w:rsidRDefault="00682423" w:rsidP="00682423">
      <w:pPr>
        <w:rPr>
          <w:rFonts w:eastAsiaTheme="minorEastAsia"/>
          <w:sz w:val="24"/>
          <w:szCs w:val="24"/>
        </w:rPr>
      </w:pPr>
    </w:p>
    <w:p w:rsidR="00682423" w:rsidRPr="00682423" w:rsidRDefault="00682423" w:rsidP="00CD3834">
      <w:pPr>
        <w:ind w:firstLine="284"/>
        <w:rPr>
          <w:rFonts w:eastAsiaTheme="minorEastAsia"/>
          <w:sz w:val="24"/>
          <w:szCs w:val="24"/>
        </w:rPr>
      </w:pPr>
      <w:r w:rsidRPr="00682423">
        <w:rPr>
          <w:rFonts w:eastAsiaTheme="minorEastAsia"/>
          <w:sz w:val="24"/>
          <w:szCs w:val="24"/>
        </w:rPr>
        <w:t>Usando 2 años y aproximando el otro</w:t>
      </w:r>
      <w:r w:rsidR="008B15F8">
        <w:rPr>
          <w:rFonts w:eastAsiaTheme="minorEastAsia"/>
          <w:sz w:val="24"/>
          <w:szCs w:val="24"/>
        </w:rPr>
        <w:t xml:space="preserve"> obtenemos que</w:t>
      </w:r>
      <w:r w:rsidRPr="00682423">
        <w:rPr>
          <w:rFonts w:eastAsiaTheme="minorEastAsia"/>
          <w:sz w:val="24"/>
          <w:szCs w:val="24"/>
        </w:rPr>
        <w:t>:</w:t>
      </w:r>
    </w:p>
    <w:tbl>
      <w:tblPr>
        <w:tblStyle w:val="Tablaconcuadrcula"/>
        <w:tblW w:w="5873" w:type="dxa"/>
        <w:jc w:val="center"/>
        <w:tblInd w:w="108" w:type="dxa"/>
        <w:tblLook w:val="04A0"/>
      </w:tblPr>
      <w:tblGrid>
        <w:gridCol w:w="2518"/>
        <w:gridCol w:w="1311"/>
        <w:gridCol w:w="2044"/>
      </w:tblGrid>
      <w:tr w:rsidR="00682423" w:rsidRPr="00682423" w:rsidTr="008B15F8">
        <w:trPr>
          <w:jc w:val="center"/>
        </w:trPr>
        <w:tc>
          <w:tcPr>
            <w:tcW w:w="2518" w:type="dxa"/>
          </w:tcPr>
          <w:p w:rsidR="00682423" w:rsidRPr="00682423" w:rsidRDefault="00C43506" w:rsidP="00313C67">
            <w:pPr>
              <w:rPr>
                <w:sz w:val="24"/>
                <w:szCs w:val="24"/>
                <w:lang w:val="es-ES_tradnl"/>
              </w:rPr>
            </w:pPr>
            <w:r>
              <w:rPr>
                <w:noProof/>
                <w:sz w:val="24"/>
                <w:szCs w:val="24"/>
                <w:lang w:eastAsia="es-ES"/>
              </w:rPr>
              <w:pict>
                <v:shape id="_x0000_s1065" type="#_x0000_t32" style="position:absolute;margin-left:28.8pt;margin-top:8.15pt;width:85.4pt;height:.05pt;z-index:251702272" o:connectortype="straight">
                  <v:stroke endarrow="block"/>
                </v:shape>
              </w:pict>
            </w:r>
            <w:r w:rsidR="00682423" w:rsidRPr="00682423">
              <w:rPr>
                <w:sz w:val="24"/>
                <w:szCs w:val="24"/>
                <w:lang w:val="es-ES_tradnl"/>
              </w:rPr>
              <w:t>2008</w:t>
            </w:r>
          </w:p>
        </w:tc>
        <w:tc>
          <w:tcPr>
            <w:tcW w:w="1311" w:type="dxa"/>
            <w:vAlign w:val="center"/>
          </w:tcPr>
          <w:p w:rsidR="00682423" w:rsidRPr="00682423" w:rsidRDefault="00682423" w:rsidP="00313C67">
            <w:pPr>
              <w:rPr>
                <w:sz w:val="24"/>
                <w:szCs w:val="24"/>
                <w:lang w:val="es-ES_tradnl"/>
              </w:rPr>
            </w:pPr>
            <m:oMath>
              <m:r>
                <w:rPr>
                  <w:rFonts w:ascii="Cambria Math" w:hAnsi="Cambria Math"/>
                  <w:sz w:val="24"/>
                  <w:szCs w:val="24"/>
                  <w:lang w:val="es-ES_tradnl"/>
                </w:rPr>
                <m:t>X</m:t>
              </m:r>
              <m:r>
                <w:rPr>
                  <w:rFonts w:ascii="Cambria Math"/>
                  <w:sz w:val="24"/>
                  <w:szCs w:val="24"/>
                  <w:lang w:val="es-ES_tradnl"/>
                </w:rPr>
                <m:t>=9,7</m:t>
              </m:r>
            </m:oMath>
            <w:r w:rsidRPr="00682423">
              <w:rPr>
                <w:rFonts w:eastAsiaTheme="minorEastAsia"/>
                <w:sz w:val="24"/>
                <w:szCs w:val="24"/>
                <w:lang w:val="es-ES_tradnl"/>
              </w:rPr>
              <w:t xml:space="preserve"> </w:t>
            </w:r>
          </w:p>
        </w:tc>
        <w:tc>
          <w:tcPr>
            <w:tcW w:w="2044" w:type="dxa"/>
          </w:tcPr>
          <w:p w:rsidR="00682423" w:rsidRPr="00682423" w:rsidRDefault="00682423" w:rsidP="00313C67">
            <w:pPr>
              <w:rPr>
                <w:sz w:val="24"/>
                <w:szCs w:val="24"/>
                <w:lang w:val="es-ES_tradnl"/>
              </w:rPr>
            </w:pPr>
            <m:oMath>
              <m:r>
                <w:rPr>
                  <w:rFonts w:ascii="Cambria Math" w:eastAsiaTheme="minorEastAsia" w:hAnsi="Cambria Math"/>
                  <w:sz w:val="24"/>
                  <w:szCs w:val="24"/>
                  <w:lang w:val="es-ES_tradnl"/>
                </w:rPr>
                <m:t>Y</m:t>
              </m:r>
              <m:r>
                <w:rPr>
                  <w:rFonts w:ascii="Cambria Math" w:eastAsiaTheme="minorEastAsia"/>
                  <w:sz w:val="24"/>
                  <w:szCs w:val="24"/>
                  <w:lang w:val="es-ES_tradnl"/>
                </w:rPr>
                <m:t>=17.977,19</m:t>
              </m:r>
            </m:oMath>
            <w:r w:rsidRPr="00682423">
              <w:rPr>
                <w:rFonts w:eastAsiaTheme="minorEastAsia"/>
                <w:sz w:val="24"/>
                <w:szCs w:val="24"/>
                <w:lang w:val="es-ES_tradnl"/>
              </w:rPr>
              <w:t xml:space="preserve"> </w:t>
            </w:r>
          </w:p>
        </w:tc>
      </w:tr>
      <w:tr w:rsidR="00682423" w:rsidRPr="00682423" w:rsidTr="008B15F8">
        <w:trPr>
          <w:jc w:val="center"/>
        </w:trPr>
        <w:tc>
          <w:tcPr>
            <w:tcW w:w="2518" w:type="dxa"/>
          </w:tcPr>
          <w:p w:rsidR="00682423" w:rsidRPr="00682423" w:rsidRDefault="00C43506" w:rsidP="00313C67">
            <w:pPr>
              <w:rPr>
                <w:sz w:val="24"/>
                <w:szCs w:val="24"/>
                <w:lang w:val="es-ES_tradnl"/>
              </w:rPr>
            </w:pPr>
            <w:r>
              <w:rPr>
                <w:noProof/>
                <w:sz w:val="24"/>
                <w:szCs w:val="24"/>
                <w:lang w:eastAsia="es-ES"/>
              </w:rPr>
              <w:pict>
                <v:shape id="_x0000_s1066" type="#_x0000_t32" style="position:absolute;margin-left:28.8pt;margin-top:8.9pt;width:85.4pt;height:0;z-index:251703296;mso-position-horizontal-relative:text;mso-position-vertical-relative:text" o:connectortype="straight">
                  <v:stroke endarrow="block"/>
                </v:shape>
              </w:pict>
            </w:r>
            <w:r w:rsidR="00682423" w:rsidRPr="00682423">
              <w:rPr>
                <w:sz w:val="24"/>
                <w:szCs w:val="24"/>
                <w:lang w:val="es-ES_tradnl"/>
              </w:rPr>
              <w:t>2009</w:t>
            </w:r>
          </w:p>
        </w:tc>
        <w:tc>
          <w:tcPr>
            <w:tcW w:w="1311" w:type="dxa"/>
            <w:vAlign w:val="center"/>
          </w:tcPr>
          <w:p w:rsidR="00682423" w:rsidRPr="00682423" w:rsidRDefault="00682423" w:rsidP="00313C67">
            <w:pPr>
              <w:rPr>
                <w:sz w:val="24"/>
                <w:szCs w:val="24"/>
                <w:lang w:val="es-ES_tradnl"/>
              </w:rPr>
            </w:pPr>
            <m:oMath>
              <m:r>
                <w:rPr>
                  <w:rFonts w:ascii="Cambria Math" w:hAnsi="Cambria Math"/>
                  <w:sz w:val="24"/>
                  <w:szCs w:val="24"/>
                  <w:lang w:val="es-ES_tradnl"/>
                </w:rPr>
                <m:t>X</m:t>
              </m:r>
              <m:r>
                <w:rPr>
                  <w:rFonts w:ascii="Cambria Math"/>
                  <w:sz w:val="24"/>
                  <w:szCs w:val="24"/>
                  <w:lang w:val="es-ES_tradnl"/>
                </w:rPr>
                <m:t>=9,83</m:t>
              </m:r>
            </m:oMath>
            <w:r w:rsidRPr="00682423">
              <w:rPr>
                <w:rFonts w:eastAsiaTheme="minorEastAsia"/>
                <w:sz w:val="24"/>
                <w:szCs w:val="24"/>
                <w:lang w:val="es-ES_tradnl"/>
              </w:rPr>
              <w:t xml:space="preserve"> </w:t>
            </w:r>
          </w:p>
        </w:tc>
        <w:tc>
          <w:tcPr>
            <w:tcW w:w="2044" w:type="dxa"/>
          </w:tcPr>
          <w:p w:rsidR="00682423" w:rsidRPr="00682423" w:rsidRDefault="00682423" w:rsidP="00313C67">
            <w:pPr>
              <w:rPr>
                <w:sz w:val="24"/>
                <w:szCs w:val="24"/>
                <w:lang w:val="es-ES_tradnl"/>
              </w:rPr>
            </w:pPr>
            <m:oMathPara>
              <m:oMathParaPr>
                <m:jc m:val="left"/>
              </m:oMathParaPr>
              <m:oMath>
                <m:r>
                  <w:rPr>
                    <w:rFonts w:ascii="Cambria Math" w:hAnsi="Cambria Math"/>
                    <w:sz w:val="24"/>
                    <w:szCs w:val="24"/>
                    <w:lang w:val="es-ES_tradnl"/>
                  </w:rPr>
                  <m:t>Y</m:t>
                </m:r>
                <m:r>
                  <w:rPr>
                    <w:rFonts w:ascii="Cambria Math"/>
                    <w:sz w:val="24"/>
                    <w:szCs w:val="24"/>
                    <w:lang w:val="es-ES_tradnl"/>
                  </w:rPr>
                  <m:t>=17.362,0709</m:t>
                </m:r>
              </m:oMath>
            </m:oMathPara>
          </w:p>
        </w:tc>
      </w:tr>
    </w:tbl>
    <w:p w:rsidR="00682423" w:rsidRPr="00682423" w:rsidRDefault="008B15F8" w:rsidP="00CD3834">
      <w:pPr>
        <w:ind w:firstLine="284"/>
        <w:rPr>
          <w:rFonts w:eastAsiaTheme="minorEastAsia"/>
          <w:sz w:val="24"/>
          <w:szCs w:val="24"/>
        </w:rPr>
      </w:pPr>
      <w:r>
        <w:rPr>
          <w:rFonts w:eastAsiaTheme="minorEastAsia"/>
          <w:sz w:val="24"/>
          <w:szCs w:val="24"/>
        </w:rPr>
        <w:lastRenderedPageBreak/>
        <w:t xml:space="preserve">Usando como modelo la ecuación  </w:t>
      </w:r>
      <m:oMath>
        <m:r>
          <w:rPr>
            <w:rFonts w:ascii="Cambria Math" w:eastAsiaTheme="minorEastAsia" w:hAnsi="Cambria Math"/>
            <w:sz w:val="24"/>
            <w:szCs w:val="24"/>
          </w:rPr>
          <m:t>Y</m:t>
        </m:r>
        <m:r>
          <w:rPr>
            <w:rFonts w:ascii="Cambria Math" w:eastAsiaTheme="minorEastAsia"/>
            <w:sz w:val="24"/>
            <w:szCs w:val="24"/>
          </w:rPr>
          <m:t>=</m:t>
        </m:r>
        <m:r>
          <w:rPr>
            <w:rFonts w:ascii="Cambria Math" w:eastAsiaTheme="minorEastAsia" w:hAnsi="Cambria Math"/>
            <w:sz w:val="24"/>
            <w:szCs w:val="24"/>
          </w:rPr>
          <m:t>a·X</m:t>
        </m:r>
        <m:r>
          <w:rPr>
            <w:rFonts w:ascii="Cambria Math" w:eastAsiaTheme="minorEastAsia"/>
            <w:sz w:val="24"/>
            <w:szCs w:val="24"/>
          </w:rPr>
          <m:t>+</m:t>
        </m:r>
        <m:r>
          <w:rPr>
            <w:rFonts w:ascii="Cambria Math" w:eastAsiaTheme="minorEastAsia" w:hAnsi="Cambria Math"/>
            <w:sz w:val="24"/>
            <w:szCs w:val="24"/>
          </w:rPr>
          <m:t>b</m:t>
        </m:r>
      </m:oMath>
      <w:r>
        <w:rPr>
          <w:rFonts w:eastAsiaTheme="minorEastAsia"/>
          <w:sz w:val="24"/>
          <w:szCs w:val="24"/>
        </w:rPr>
        <w:t>, hacemos lo siguiente:</w:t>
      </w:r>
    </w:p>
    <w:tbl>
      <w:tblPr>
        <w:tblStyle w:val="Tablaconcuadrcula"/>
        <w:tblW w:w="8505"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05"/>
      </w:tblGrid>
      <w:tr w:rsidR="00682423" w:rsidRPr="00682423" w:rsidTr="00CD3834">
        <w:tc>
          <w:tcPr>
            <w:tcW w:w="8505" w:type="dxa"/>
          </w:tcPr>
          <w:p w:rsidR="00682423" w:rsidRPr="00682423" w:rsidRDefault="00C43506" w:rsidP="00313C67">
            <w:pPr>
              <w:tabs>
                <w:tab w:val="left" w:pos="3516"/>
              </w:tabs>
              <w:rPr>
                <w:rFonts w:eastAsiaTheme="minorEastAsia"/>
                <w:sz w:val="24"/>
                <w:szCs w:val="24"/>
              </w:rPr>
            </w:pPr>
            <w:r>
              <w:rPr>
                <w:rFonts w:eastAsiaTheme="minorEastAsia"/>
                <w:noProof/>
                <w:sz w:val="24"/>
                <w:szCs w:val="24"/>
                <w:lang w:eastAsia="es-ES"/>
              </w:rPr>
              <w:pict>
                <v:shape id="_x0000_s1069" type="#_x0000_t87" style="position:absolute;margin-left:193.2pt;margin-top:9pt;width:7.15pt;height:63.5pt;z-index:251706368"/>
              </w:pict>
            </w:r>
            <w:r>
              <w:rPr>
                <w:rFonts w:eastAsiaTheme="minorEastAsia"/>
                <w:noProof/>
                <w:sz w:val="24"/>
                <w:szCs w:val="24"/>
                <w:lang w:eastAsia="es-ES"/>
              </w:rPr>
              <w:pict>
                <v:shape id="_x0000_s1067" type="#_x0000_t87" style="position:absolute;margin-left:-2pt;margin-top:9pt;width:7.1pt;height:63.5pt;z-index:251704320"/>
              </w:pict>
            </w:r>
          </w:p>
          <w:p w:rsidR="00682423" w:rsidRPr="00682423" w:rsidRDefault="00682423" w:rsidP="00313C67">
            <w:pPr>
              <w:tabs>
                <w:tab w:val="center" w:pos="4214"/>
              </w:tabs>
              <w:rPr>
                <w:rFonts w:eastAsiaTheme="minorEastAsia"/>
                <w:sz w:val="24"/>
                <w:szCs w:val="24"/>
              </w:rPr>
            </w:pPr>
            <w:r w:rsidRPr="00682423">
              <w:rPr>
                <w:rFonts w:eastAsiaTheme="minorEastAsia"/>
                <w:sz w:val="24"/>
                <w:szCs w:val="24"/>
              </w:rPr>
              <w:t xml:space="preserve">  </w:t>
            </w:r>
            <m:oMath>
              <m:r>
                <w:rPr>
                  <w:rFonts w:ascii="Cambria Math" w:eastAsiaTheme="minorEastAsia"/>
                  <w:sz w:val="24"/>
                  <w:szCs w:val="24"/>
                </w:rPr>
                <m:t>17362,0709=9,83</m:t>
              </m:r>
              <m:r>
                <w:rPr>
                  <w:rFonts w:ascii="Cambria Math" w:eastAsiaTheme="minorEastAsia" w:hAnsi="Cambria Math"/>
                  <w:sz w:val="24"/>
                  <w:szCs w:val="24"/>
                </w:rPr>
                <m:t>·a</m:t>
              </m:r>
              <m:r>
                <w:rPr>
                  <w:rFonts w:ascii="Cambria Math" w:eastAsiaTheme="minorEastAsia"/>
                  <w:sz w:val="24"/>
                  <w:szCs w:val="24"/>
                </w:rPr>
                <m:t>+</m:t>
              </m:r>
              <m:r>
                <w:rPr>
                  <w:rFonts w:ascii="Cambria Math" w:eastAsiaTheme="minorEastAsia" w:hAnsi="Cambria Math"/>
                  <w:sz w:val="24"/>
                  <w:szCs w:val="24"/>
                  <w:lang w:val="en-US"/>
                </w:rPr>
                <m:t>b</m:t>
              </m:r>
            </m:oMath>
            <w:r w:rsidRPr="00682423">
              <w:rPr>
                <w:rFonts w:eastAsiaTheme="minorEastAsia"/>
                <w:sz w:val="24"/>
                <w:szCs w:val="24"/>
              </w:rPr>
              <w:t xml:space="preserve">                          </w:t>
            </w:r>
            <m:oMath>
              <m:r>
                <w:rPr>
                  <w:rFonts w:ascii="Cambria Math" w:eastAsiaTheme="minorEastAsia" w:hAnsi="Cambria Math"/>
                  <w:sz w:val="24"/>
                  <w:szCs w:val="24"/>
                  <w:lang w:val="en-US"/>
                </w:rPr>
                <m:t>b</m:t>
              </m:r>
              <m:r>
                <w:rPr>
                  <w:rFonts w:ascii="Cambria Math" w:eastAsiaTheme="minorEastAsia"/>
                  <w:sz w:val="24"/>
                  <w:szCs w:val="24"/>
                </w:rPr>
                <m:t>=17362,0709</m:t>
              </m:r>
              <m:r>
                <w:rPr>
                  <w:rFonts w:ascii="Cambria Math" w:eastAsiaTheme="minorEastAsia"/>
                  <w:sz w:val="24"/>
                  <w:szCs w:val="24"/>
                </w:rPr>
                <m:t>-</m:t>
              </m:r>
              <m:r>
                <w:rPr>
                  <w:rFonts w:ascii="Cambria Math" w:eastAsiaTheme="minorEastAsia"/>
                  <w:sz w:val="24"/>
                  <w:szCs w:val="24"/>
                </w:rPr>
                <m:t>9,83</m:t>
              </m:r>
              <m:r>
                <w:rPr>
                  <w:rFonts w:ascii="Cambria Math" w:eastAsiaTheme="minorEastAsia" w:hAnsi="Cambria Math"/>
                  <w:sz w:val="24"/>
                  <w:szCs w:val="24"/>
                </w:rPr>
                <m:t>·a</m:t>
              </m:r>
            </m:oMath>
          </w:p>
          <w:p w:rsidR="00682423" w:rsidRPr="00682423" w:rsidRDefault="00C43506" w:rsidP="00313C67">
            <w:pPr>
              <w:tabs>
                <w:tab w:val="left" w:pos="3131"/>
                <w:tab w:val="left" w:pos="3567"/>
                <w:tab w:val="left" w:pos="6731"/>
              </w:tabs>
              <w:rPr>
                <w:rFonts w:eastAsiaTheme="minorEastAsia"/>
                <w:sz w:val="24"/>
                <w:szCs w:val="24"/>
              </w:rPr>
            </w:pPr>
            <w:r>
              <w:rPr>
                <w:rFonts w:eastAsiaTheme="minorEastAsia"/>
                <w:noProof/>
                <w:sz w:val="24"/>
                <w:szCs w:val="24"/>
                <w:lang w:eastAsia="es-ES"/>
              </w:rPr>
              <w:pict>
                <v:shape id="_x0000_s1070" type="#_x0000_t13" style="position:absolute;margin-left:365.75pt;margin-top:.5pt;width:16.7pt;height:11.6pt;z-index:251707392"/>
              </w:pict>
            </w:r>
            <w:r>
              <w:rPr>
                <w:rFonts w:eastAsiaTheme="minorEastAsia"/>
                <w:noProof/>
                <w:sz w:val="24"/>
                <w:szCs w:val="24"/>
                <w:lang w:eastAsia="es-ES"/>
              </w:rPr>
              <w:pict>
                <v:shape id="_x0000_s1068" type="#_x0000_t13" style="position:absolute;margin-left:152.65pt;margin-top:.5pt;width:16.7pt;height:11.6pt;z-index:251705344"/>
              </w:pict>
            </w:r>
            <w:r w:rsidR="00682423" w:rsidRPr="00682423">
              <w:rPr>
                <w:rFonts w:eastAsiaTheme="minorEastAsia"/>
                <w:sz w:val="24"/>
                <w:szCs w:val="24"/>
              </w:rPr>
              <w:tab/>
            </w:r>
            <w:r w:rsidR="00682423" w:rsidRPr="00682423">
              <w:rPr>
                <w:rFonts w:eastAsiaTheme="minorEastAsia"/>
                <w:sz w:val="24"/>
                <w:szCs w:val="24"/>
              </w:rPr>
              <w:tab/>
            </w:r>
            <w:r w:rsidR="00682423" w:rsidRPr="00682423">
              <w:rPr>
                <w:rFonts w:eastAsiaTheme="minorEastAsia"/>
                <w:sz w:val="24"/>
                <w:szCs w:val="24"/>
              </w:rPr>
              <w:tab/>
            </w:r>
          </w:p>
          <w:p w:rsidR="00682423" w:rsidRPr="00682423" w:rsidRDefault="00682423" w:rsidP="00313C67">
            <w:pPr>
              <w:rPr>
                <w:rFonts w:eastAsiaTheme="minorEastAsia"/>
                <w:sz w:val="24"/>
                <w:szCs w:val="24"/>
              </w:rPr>
            </w:pPr>
            <w:r w:rsidRPr="00682423">
              <w:rPr>
                <w:rFonts w:eastAsiaTheme="minorEastAsia"/>
                <w:sz w:val="24"/>
                <w:szCs w:val="24"/>
              </w:rPr>
              <w:t xml:space="preserve">  </w:t>
            </w:r>
            <m:oMath>
              <m:r>
                <w:rPr>
                  <w:rFonts w:ascii="Cambria Math" w:eastAsiaTheme="minorEastAsia"/>
                  <w:sz w:val="24"/>
                  <w:szCs w:val="24"/>
                </w:rPr>
                <m:t>17477,19=9,7</m:t>
              </m:r>
              <m:r>
                <w:rPr>
                  <w:rFonts w:ascii="Cambria Math" w:eastAsiaTheme="minorEastAsia" w:hAnsi="Cambria Math"/>
                  <w:sz w:val="24"/>
                  <w:szCs w:val="24"/>
                </w:rPr>
                <m:t>·a</m:t>
              </m:r>
              <m:r>
                <w:rPr>
                  <w:rFonts w:ascii="Cambria Math" w:eastAsiaTheme="minorEastAsia"/>
                  <w:sz w:val="24"/>
                  <w:szCs w:val="24"/>
                </w:rPr>
                <m:t>+</m:t>
              </m:r>
              <m:r>
                <w:rPr>
                  <w:rFonts w:ascii="Cambria Math" w:eastAsiaTheme="minorEastAsia" w:hAnsi="Cambria Math"/>
                  <w:sz w:val="24"/>
                  <w:szCs w:val="24"/>
                  <w:lang w:val="en-US"/>
                </w:rPr>
                <m:t>b</m:t>
              </m:r>
            </m:oMath>
            <w:r w:rsidRPr="00682423">
              <w:rPr>
                <w:rFonts w:eastAsiaTheme="minorEastAsia"/>
                <w:sz w:val="24"/>
                <w:szCs w:val="24"/>
              </w:rPr>
              <w:t xml:space="preserve">                                 Sustituyendo</w:t>
            </w:r>
          </w:p>
          <w:p w:rsidR="00682423" w:rsidRPr="00682423" w:rsidRDefault="00682423" w:rsidP="00313C67">
            <w:pPr>
              <w:rPr>
                <w:rFonts w:eastAsiaTheme="minorEastAsia"/>
                <w:sz w:val="24"/>
                <w:szCs w:val="24"/>
              </w:rPr>
            </w:pPr>
          </w:p>
        </w:tc>
      </w:tr>
      <w:tr w:rsidR="00682423" w:rsidRPr="00682423" w:rsidTr="00CD3834">
        <w:tc>
          <w:tcPr>
            <w:tcW w:w="8505" w:type="dxa"/>
          </w:tcPr>
          <w:p w:rsidR="00682423" w:rsidRPr="00682423" w:rsidRDefault="00682423" w:rsidP="00313C67">
            <w:pPr>
              <w:rPr>
                <w:rFonts w:eastAsiaTheme="minorEastAsia"/>
                <w:sz w:val="24"/>
                <w:szCs w:val="24"/>
              </w:rPr>
            </w:pPr>
          </w:p>
          <w:p w:rsidR="00682423" w:rsidRPr="00682423" w:rsidRDefault="00682423" w:rsidP="00313C67">
            <w:pPr>
              <w:rPr>
                <w:rFonts w:eastAsiaTheme="minorEastAsia"/>
                <w:sz w:val="24"/>
                <w:szCs w:val="24"/>
              </w:rPr>
            </w:pPr>
            <m:oMathPara>
              <m:oMathParaPr>
                <m:jc m:val="left"/>
              </m:oMathParaPr>
              <m:oMath>
                <m:r>
                  <w:rPr>
                    <w:rFonts w:ascii="Cambria Math" w:eastAsiaTheme="minorEastAsia"/>
                    <w:sz w:val="24"/>
                    <w:szCs w:val="24"/>
                  </w:rPr>
                  <m:t>17977,19=9,7</m:t>
                </m:r>
                <m:r>
                  <w:rPr>
                    <w:rFonts w:ascii="Cambria Math" w:eastAsiaTheme="minorEastAsia" w:hAnsi="Cambria Math"/>
                    <w:sz w:val="24"/>
                    <w:szCs w:val="24"/>
                  </w:rPr>
                  <m:t>·a</m:t>
                </m:r>
                <m:r>
                  <w:rPr>
                    <w:rFonts w:ascii="Cambria Math" w:eastAsiaTheme="minorEastAsia"/>
                    <w:sz w:val="24"/>
                    <w:szCs w:val="24"/>
                  </w:rPr>
                  <m:t>+17362,0709</m:t>
                </m:r>
                <m:r>
                  <w:rPr>
                    <w:rFonts w:ascii="Cambria Math" w:eastAsiaTheme="minorEastAsia"/>
                    <w:sz w:val="24"/>
                    <w:szCs w:val="24"/>
                  </w:rPr>
                  <m:t>-</m:t>
                </m:r>
                <m:r>
                  <w:rPr>
                    <w:rFonts w:ascii="Cambria Math" w:eastAsiaTheme="minorEastAsia"/>
                    <w:sz w:val="24"/>
                    <w:szCs w:val="24"/>
                  </w:rPr>
                  <m:t>9,83</m:t>
                </m:r>
                <m:r>
                  <w:rPr>
                    <w:rFonts w:ascii="Cambria Math" w:eastAsiaTheme="minorEastAsia" w:hAnsi="Cambria Math"/>
                    <w:sz w:val="24"/>
                    <w:szCs w:val="24"/>
                  </w:rPr>
                  <m:t>·a</m:t>
                </m:r>
              </m:oMath>
            </m:oMathPara>
          </w:p>
          <w:p w:rsidR="00682423" w:rsidRPr="00682423" w:rsidRDefault="00682423" w:rsidP="00313C67">
            <w:pPr>
              <w:rPr>
                <w:rFonts w:eastAsiaTheme="minorEastAsia"/>
                <w:sz w:val="24"/>
                <w:szCs w:val="24"/>
              </w:rPr>
            </w:pPr>
          </w:p>
          <w:p w:rsidR="00682423" w:rsidRPr="00682423" w:rsidRDefault="00C43506" w:rsidP="00313C67">
            <w:pPr>
              <w:rPr>
                <w:rFonts w:eastAsiaTheme="minorEastAsia"/>
                <w:noProof/>
                <w:sz w:val="24"/>
                <w:szCs w:val="24"/>
              </w:rPr>
            </w:pPr>
            <w:r>
              <w:rPr>
                <w:rFonts w:eastAsiaTheme="minorEastAsia"/>
                <w:noProof/>
                <w:sz w:val="24"/>
                <w:szCs w:val="24"/>
                <w:lang w:eastAsia="es-ES"/>
              </w:rPr>
              <w:pict>
                <v:shape id="_x0000_s1071" type="#_x0000_t32" style="position:absolute;margin-left:121.05pt;margin-top:7.85pt;width:96.05pt;height:.05pt;z-index:251708416" o:connectortype="straight">
                  <v:stroke endarrow="block"/>
                </v:shape>
              </w:pict>
            </w:r>
            <m:oMath>
              <m:r>
                <w:rPr>
                  <w:rFonts w:eastAsiaTheme="minorEastAsia"/>
                  <w:sz w:val="24"/>
                  <w:szCs w:val="24"/>
                </w:rPr>
                <m:t>-</m:t>
              </m:r>
              <m:r>
                <w:rPr>
                  <w:rFonts w:ascii="Cambria Math" w:eastAsiaTheme="minorEastAsia"/>
                  <w:sz w:val="24"/>
                  <w:szCs w:val="24"/>
                </w:rPr>
                <m:t>0,13</m:t>
              </m:r>
              <m:r>
                <w:rPr>
                  <w:rFonts w:ascii="Cambria Math" w:eastAsiaTheme="minorEastAsia" w:hAnsi="Cambria Math"/>
                  <w:sz w:val="24"/>
                  <w:szCs w:val="24"/>
                </w:rPr>
                <m:t>·a</m:t>
              </m:r>
              <m:r>
                <w:rPr>
                  <w:rFonts w:ascii="Cambria Math" w:eastAsiaTheme="minorEastAsia"/>
                  <w:sz w:val="24"/>
                  <w:szCs w:val="24"/>
                </w:rPr>
                <m:t>=615,1791</m:t>
              </m:r>
            </m:oMath>
            <w:r w:rsidR="00682423" w:rsidRPr="00682423">
              <w:rPr>
                <w:rFonts w:eastAsiaTheme="minorEastAsia"/>
                <w:noProof/>
                <w:sz w:val="24"/>
                <w:szCs w:val="24"/>
              </w:rPr>
              <w:t xml:space="preserve">                                           </w:t>
            </w:r>
            <m:oMath>
              <m:r>
                <w:rPr>
                  <w:rFonts w:ascii="Cambria Math" w:eastAsiaTheme="minorEastAsia" w:hAnsi="Cambria Math"/>
                  <w:noProof/>
                  <w:sz w:val="24"/>
                  <w:szCs w:val="24"/>
                </w:rPr>
                <m:t>a</m:t>
              </m:r>
              <m:r>
                <w:rPr>
                  <w:rFonts w:ascii="Cambria Math" w:eastAsiaTheme="minorEastAsia"/>
                  <w:noProof/>
                  <w:sz w:val="24"/>
                  <w:szCs w:val="24"/>
                </w:rPr>
                <m:t>=</m:t>
              </m:r>
              <m:f>
                <m:fPr>
                  <m:ctrlPr>
                    <w:rPr>
                      <w:rFonts w:ascii="Cambria Math" w:eastAsiaTheme="minorEastAsia" w:hAnsi="Cambria Math"/>
                      <w:i/>
                      <w:noProof/>
                      <w:sz w:val="24"/>
                      <w:szCs w:val="24"/>
                    </w:rPr>
                  </m:ctrlPr>
                </m:fPr>
                <m:num>
                  <m:r>
                    <w:rPr>
                      <w:rFonts w:ascii="Cambria Math" w:eastAsiaTheme="minorEastAsia"/>
                      <w:noProof/>
                      <w:sz w:val="24"/>
                      <w:szCs w:val="24"/>
                    </w:rPr>
                    <m:t>615,1791</m:t>
                  </m:r>
                </m:num>
                <m:den>
                  <m:r>
                    <w:rPr>
                      <w:rFonts w:eastAsiaTheme="minorEastAsia"/>
                      <w:noProof/>
                      <w:sz w:val="24"/>
                      <w:szCs w:val="24"/>
                    </w:rPr>
                    <m:t>-</m:t>
                  </m:r>
                  <m:r>
                    <w:rPr>
                      <w:rFonts w:ascii="Cambria Math" w:eastAsiaTheme="minorEastAsia"/>
                      <w:noProof/>
                      <w:sz w:val="24"/>
                      <w:szCs w:val="24"/>
                    </w:rPr>
                    <m:t>0,13</m:t>
                  </m:r>
                </m:den>
              </m:f>
              <m:r>
                <w:rPr>
                  <w:rFonts w:ascii="Cambria Math" w:eastAsiaTheme="minorEastAsia"/>
                  <w:noProof/>
                  <w:sz w:val="24"/>
                  <w:szCs w:val="24"/>
                </w:rPr>
                <m:t>=</m:t>
              </m:r>
              <m:r>
                <w:rPr>
                  <w:rFonts w:ascii="Cambria Math" w:eastAsiaTheme="minorEastAsia"/>
                  <w:noProof/>
                  <w:sz w:val="24"/>
                  <w:szCs w:val="24"/>
                </w:rPr>
                <m:t>-</m:t>
              </m:r>
              <m:r>
                <w:rPr>
                  <w:rFonts w:ascii="Cambria Math" w:eastAsiaTheme="minorEastAsia"/>
                  <w:noProof/>
                  <w:sz w:val="24"/>
                  <w:szCs w:val="24"/>
                </w:rPr>
                <m:t>4731,68</m:t>
              </m:r>
            </m:oMath>
          </w:p>
          <w:p w:rsidR="00682423" w:rsidRPr="00682423" w:rsidRDefault="00682423" w:rsidP="00313C67">
            <w:pPr>
              <w:rPr>
                <w:rFonts w:eastAsiaTheme="minorEastAsia"/>
                <w:noProof/>
                <w:sz w:val="24"/>
                <w:szCs w:val="24"/>
              </w:rPr>
            </w:pPr>
          </w:p>
          <w:p w:rsidR="00682423" w:rsidRPr="00682423" w:rsidRDefault="00C43506" w:rsidP="00313C67">
            <w:pPr>
              <w:rPr>
                <w:rFonts w:eastAsiaTheme="minorEastAsia"/>
                <w:sz w:val="24"/>
                <w:szCs w:val="24"/>
              </w:rPr>
            </w:pPr>
            <w:r>
              <w:rPr>
                <w:rFonts w:eastAsiaTheme="minorEastAsia"/>
                <w:noProof/>
                <w:sz w:val="24"/>
                <w:szCs w:val="24"/>
                <w:lang w:eastAsia="es-ES"/>
              </w:rPr>
              <w:pict>
                <v:shape id="_x0000_s1072" type="#_x0000_t32" style="position:absolute;margin-left:69pt;margin-top:6.8pt;width:141.3pt;height:0;z-index:251709440" o:connectortype="straight">
                  <v:stroke endarrow="block"/>
                </v:shape>
              </w:pict>
            </w:r>
            <w:r w:rsidR="00682423" w:rsidRPr="00682423">
              <w:rPr>
                <w:rFonts w:eastAsiaTheme="minorEastAsia"/>
                <w:sz w:val="24"/>
                <w:szCs w:val="24"/>
              </w:rPr>
              <w:t xml:space="preserve">Sustituyendo                                                             </w:t>
            </w:r>
            <m:oMath>
              <m:r>
                <w:rPr>
                  <w:rFonts w:ascii="Cambria Math" w:eastAsiaTheme="minorEastAsia" w:hAnsi="Cambria Math"/>
                  <w:sz w:val="24"/>
                  <w:szCs w:val="24"/>
                </w:rPr>
                <m:t>b</m:t>
              </m:r>
              <m:r>
                <w:rPr>
                  <w:rFonts w:ascii="Cambria Math" w:eastAsiaTheme="minorEastAsia"/>
                  <w:sz w:val="24"/>
                  <w:szCs w:val="24"/>
                </w:rPr>
                <m:t>=63874,538</m:t>
              </m:r>
            </m:oMath>
          </w:p>
        </w:tc>
      </w:tr>
    </w:tbl>
    <w:p w:rsidR="00682423" w:rsidRPr="00682423" w:rsidRDefault="00682423" w:rsidP="00682423">
      <w:pPr>
        <w:rPr>
          <w:rFonts w:eastAsiaTheme="minorEastAsia"/>
          <w:sz w:val="24"/>
          <w:szCs w:val="24"/>
        </w:rPr>
      </w:pPr>
    </w:p>
    <w:p w:rsidR="00682423" w:rsidRPr="00682423" w:rsidRDefault="00682423" w:rsidP="00CD3834">
      <w:pPr>
        <w:ind w:firstLine="284"/>
        <w:rPr>
          <w:rFonts w:eastAsiaTheme="minorEastAsia"/>
          <w:sz w:val="24"/>
          <w:szCs w:val="24"/>
        </w:rPr>
      </w:pPr>
      <w:r w:rsidRPr="00682423">
        <w:rPr>
          <w:rFonts w:eastAsiaTheme="minorEastAsia"/>
          <w:sz w:val="24"/>
          <w:szCs w:val="24"/>
        </w:rPr>
        <w:t>Así</w:t>
      </w:r>
      <w:r w:rsidR="00D206F9">
        <w:rPr>
          <w:rFonts w:eastAsiaTheme="minorEastAsia"/>
          <w:sz w:val="24"/>
          <w:szCs w:val="24"/>
        </w:rPr>
        <w:t>,</w:t>
      </w:r>
      <w:r w:rsidRPr="00682423">
        <w:rPr>
          <w:rFonts w:eastAsiaTheme="minorEastAsia"/>
          <w:sz w:val="24"/>
          <w:szCs w:val="24"/>
        </w:rPr>
        <w:t xml:space="preserve"> la </w:t>
      </w:r>
      <w:r w:rsidR="00D206F9">
        <w:rPr>
          <w:rFonts w:eastAsiaTheme="minorEastAsia"/>
          <w:sz w:val="24"/>
          <w:szCs w:val="24"/>
        </w:rPr>
        <w:t xml:space="preserve">ecuación de la </w:t>
      </w:r>
      <w:r w:rsidRPr="00682423">
        <w:rPr>
          <w:rFonts w:eastAsiaTheme="minorEastAsia"/>
          <w:sz w:val="24"/>
          <w:szCs w:val="24"/>
        </w:rPr>
        <w:t>REP será aproximadamente:</w:t>
      </w:r>
    </w:p>
    <w:tbl>
      <w:tblPr>
        <w:tblStyle w:val="Tablaconcuadrcula"/>
        <w:tblW w:w="0" w:type="auto"/>
        <w:jc w:val="center"/>
        <w:tblLook w:val="04A0"/>
      </w:tblPr>
      <w:tblGrid>
        <w:gridCol w:w="4503"/>
      </w:tblGrid>
      <w:tr w:rsidR="00D206F9" w:rsidTr="00CD3834">
        <w:trPr>
          <w:jc w:val="center"/>
        </w:trPr>
        <w:tc>
          <w:tcPr>
            <w:tcW w:w="4503" w:type="dxa"/>
          </w:tcPr>
          <w:p w:rsidR="00D206F9" w:rsidRDefault="00D206F9" w:rsidP="00682423">
            <w:pPr>
              <w:rPr>
                <w:rFonts w:eastAsiaTheme="minorEastAsia"/>
                <w:sz w:val="24"/>
                <w:szCs w:val="24"/>
              </w:rPr>
            </w:pPr>
          </w:p>
          <w:p w:rsidR="00D206F9" w:rsidRPr="00D206F9" w:rsidRDefault="00D206F9" w:rsidP="00682423">
            <w:pPr>
              <w:rPr>
                <w:rFonts w:eastAsiaTheme="minorEastAsia"/>
                <w:b/>
                <w:sz w:val="24"/>
                <w:szCs w:val="24"/>
              </w:rPr>
            </w:pPr>
            <m:oMathPara>
              <m:oMath>
                <m:r>
                  <m:rPr>
                    <m:sty m:val="bi"/>
                  </m:rPr>
                  <w:rPr>
                    <w:rFonts w:ascii="Cambria Math" w:eastAsiaTheme="minorEastAsia" w:hAnsi="Cambria Math"/>
                    <w:sz w:val="24"/>
                    <w:szCs w:val="24"/>
                  </w:rPr>
                  <m:t>Y</m:t>
                </m:r>
                <m:r>
                  <m:rPr>
                    <m:sty m:val="bi"/>
                  </m:rPr>
                  <w:rPr>
                    <w:rFonts w:ascii="Cambria Math" w:eastAsiaTheme="minorEastAsia"/>
                    <w:sz w:val="24"/>
                    <w:szCs w:val="24"/>
                  </w:rPr>
                  <m:t>=</m:t>
                </m:r>
                <m:r>
                  <m:rPr>
                    <m:sty m:val="bi"/>
                  </m:rPr>
                  <w:rPr>
                    <w:rFonts w:ascii="Cambria Math" w:eastAsiaTheme="minorEastAsia"/>
                    <w:sz w:val="24"/>
                    <w:szCs w:val="24"/>
                  </w:rPr>
                  <m:t>-</m:t>
                </m:r>
                <m:r>
                  <m:rPr>
                    <m:sty m:val="bi"/>
                  </m:rPr>
                  <w:rPr>
                    <w:rFonts w:ascii="Cambria Math" w:eastAsiaTheme="minorEastAsia"/>
                    <w:sz w:val="24"/>
                    <w:szCs w:val="24"/>
                  </w:rPr>
                  <m:t>4.731,68</m:t>
                </m:r>
                <m:r>
                  <m:rPr>
                    <m:sty m:val="bi"/>
                  </m:rPr>
                  <w:rPr>
                    <w:rFonts w:ascii="Cambria Math" w:eastAsiaTheme="minorEastAsia" w:hAnsi="Cambria Math"/>
                    <w:sz w:val="24"/>
                    <w:szCs w:val="24"/>
                  </w:rPr>
                  <m:t>·X</m:t>
                </m:r>
                <m:r>
                  <m:rPr>
                    <m:sty m:val="bi"/>
                  </m:rPr>
                  <w:rPr>
                    <w:rFonts w:ascii="Cambria Math" w:eastAsiaTheme="minorEastAsia"/>
                    <w:sz w:val="24"/>
                    <w:szCs w:val="24"/>
                  </w:rPr>
                  <m:t>+63,874,538</m:t>
                </m:r>
              </m:oMath>
            </m:oMathPara>
          </w:p>
          <w:p w:rsidR="00D206F9" w:rsidRPr="00D206F9" w:rsidRDefault="00D206F9" w:rsidP="00682423">
            <w:pPr>
              <w:rPr>
                <w:rFonts w:eastAsiaTheme="minorEastAsia"/>
                <w:sz w:val="24"/>
                <w:szCs w:val="24"/>
              </w:rPr>
            </w:pPr>
          </w:p>
        </w:tc>
      </w:tr>
    </w:tbl>
    <w:p w:rsidR="00682423" w:rsidRPr="00682423" w:rsidRDefault="00682423" w:rsidP="00682423">
      <w:pPr>
        <w:rPr>
          <w:rFonts w:eastAsiaTheme="minorEastAsia"/>
          <w:sz w:val="24"/>
          <w:szCs w:val="24"/>
        </w:rPr>
      </w:pPr>
    </w:p>
    <w:p w:rsidR="00F42617" w:rsidRDefault="00F42617" w:rsidP="00CD3834">
      <w:pPr>
        <w:ind w:firstLine="284"/>
        <w:rPr>
          <w:rFonts w:eastAsiaTheme="minorEastAsia"/>
          <w:sz w:val="24"/>
          <w:szCs w:val="24"/>
        </w:rPr>
      </w:pPr>
    </w:p>
    <w:p w:rsidR="00682423" w:rsidRDefault="00CD3834" w:rsidP="00CD3834">
      <w:pPr>
        <w:ind w:firstLine="284"/>
        <w:rPr>
          <w:rFonts w:eastAsiaTheme="minorEastAsia"/>
          <w:sz w:val="24"/>
          <w:szCs w:val="24"/>
        </w:rPr>
      </w:pPr>
      <w:r>
        <w:rPr>
          <w:rFonts w:eastAsiaTheme="minorEastAsia"/>
          <w:sz w:val="24"/>
          <w:szCs w:val="24"/>
        </w:rPr>
        <w:t>Gráficamente, la Ruta de Expansión de los Precios que nos queda es la siguiente:</w:t>
      </w:r>
    </w:p>
    <w:p w:rsidR="00F42617" w:rsidRPr="00682423" w:rsidRDefault="00F42617" w:rsidP="00CD3834">
      <w:pPr>
        <w:ind w:firstLine="284"/>
        <w:rPr>
          <w:rFonts w:eastAsiaTheme="minorEastAsia"/>
          <w:sz w:val="24"/>
          <w:szCs w:val="24"/>
        </w:rPr>
      </w:pPr>
    </w:p>
    <w:p w:rsidR="00682423" w:rsidRDefault="00EA6265" w:rsidP="00EA6265">
      <w:pPr>
        <w:jc w:val="both"/>
        <w:rPr>
          <w:sz w:val="24"/>
          <w:szCs w:val="24"/>
        </w:rPr>
      </w:pPr>
      <w:r w:rsidRPr="00EA6265">
        <w:rPr>
          <w:noProof/>
          <w:sz w:val="24"/>
          <w:szCs w:val="24"/>
          <w:lang w:eastAsia="es-ES"/>
        </w:rPr>
        <w:drawing>
          <wp:inline distT="0" distB="0" distL="0" distR="0">
            <wp:extent cx="5400040" cy="2919370"/>
            <wp:effectExtent l="19050" t="0" r="10160" b="0"/>
            <wp:docPr id="9"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C4F17" w:rsidRDefault="001C4F17" w:rsidP="001C4F17">
      <w:pPr>
        <w:ind w:left="1068" w:firstLine="348"/>
        <w:jc w:val="both"/>
        <w:rPr>
          <w:sz w:val="24"/>
          <w:szCs w:val="24"/>
        </w:rPr>
      </w:pPr>
      <w:r>
        <w:rPr>
          <w:i/>
          <w:sz w:val="24"/>
          <w:szCs w:val="24"/>
        </w:rPr>
        <w:t>Gráfico de elaboración propia.</w:t>
      </w:r>
    </w:p>
    <w:p w:rsidR="00770E2F" w:rsidRPr="00A41520" w:rsidRDefault="00770E2F" w:rsidP="00A41520">
      <w:pPr>
        <w:ind w:left="360"/>
        <w:jc w:val="both"/>
        <w:rPr>
          <w:sz w:val="24"/>
          <w:szCs w:val="24"/>
        </w:rPr>
      </w:pPr>
    </w:p>
    <w:p w:rsidR="00093E5C" w:rsidRPr="00CD3834" w:rsidRDefault="00093E5C" w:rsidP="00A41520">
      <w:pPr>
        <w:pStyle w:val="Prrafodelista"/>
        <w:numPr>
          <w:ilvl w:val="0"/>
          <w:numId w:val="1"/>
        </w:numPr>
        <w:jc w:val="both"/>
        <w:rPr>
          <w:b/>
          <w:sz w:val="28"/>
          <w:szCs w:val="28"/>
          <w:u w:val="single"/>
        </w:rPr>
      </w:pPr>
      <w:r w:rsidRPr="00CD3834">
        <w:rPr>
          <w:b/>
          <w:sz w:val="28"/>
          <w:szCs w:val="28"/>
          <w:u w:val="single"/>
        </w:rPr>
        <w:lastRenderedPageBreak/>
        <w:t>CONCLUSIÓN</w:t>
      </w:r>
    </w:p>
    <w:p w:rsidR="00C67E17" w:rsidRDefault="00C67E17" w:rsidP="00A41520">
      <w:pPr>
        <w:ind w:left="360"/>
        <w:jc w:val="both"/>
        <w:rPr>
          <w:sz w:val="24"/>
          <w:szCs w:val="24"/>
        </w:rPr>
      </w:pPr>
    </w:p>
    <w:p w:rsidR="00093E5C" w:rsidRDefault="00C67E17" w:rsidP="00A41520">
      <w:pPr>
        <w:ind w:left="360"/>
        <w:jc w:val="both"/>
        <w:rPr>
          <w:sz w:val="24"/>
          <w:szCs w:val="24"/>
        </w:rPr>
      </w:pPr>
      <w:r>
        <w:rPr>
          <w:sz w:val="24"/>
          <w:szCs w:val="24"/>
        </w:rPr>
        <w:t xml:space="preserve">En relación al </w:t>
      </w:r>
      <w:r w:rsidRPr="008F11C0">
        <w:rPr>
          <w:b/>
          <w:sz w:val="24"/>
          <w:szCs w:val="24"/>
        </w:rPr>
        <w:t>proyecto</w:t>
      </w:r>
      <w:r>
        <w:rPr>
          <w:sz w:val="24"/>
          <w:szCs w:val="24"/>
        </w:rPr>
        <w:t>:</w:t>
      </w:r>
    </w:p>
    <w:p w:rsidR="00D91E15" w:rsidRDefault="00D91E15" w:rsidP="00A41520">
      <w:pPr>
        <w:ind w:left="360"/>
        <w:jc w:val="both"/>
        <w:rPr>
          <w:sz w:val="24"/>
          <w:szCs w:val="24"/>
        </w:rPr>
      </w:pPr>
      <w:r>
        <w:rPr>
          <w:sz w:val="24"/>
          <w:szCs w:val="24"/>
        </w:rPr>
        <w:t xml:space="preserve">En función a las ecuaciones y los gráficos que aparecen en los apartados anteriores, podemos aventurarnos a concluir que los juguetes son bienes normales, es decir, bienes </w:t>
      </w:r>
      <w:r w:rsidR="00260A56">
        <w:rPr>
          <w:sz w:val="24"/>
          <w:szCs w:val="24"/>
        </w:rPr>
        <w:t>cuyo consumo aumenta a medida que aumenta el nivel de renta de los consumidores. Por eso, como ya hemos visto antes, en esta época de crisis en la que nos encontramos, el consumo de juguetes se ha visto disminuido.</w:t>
      </w:r>
    </w:p>
    <w:p w:rsidR="008D76F9" w:rsidRDefault="008D76F9" w:rsidP="00A41520">
      <w:pPr>
        <w:ind w:left="360"/>
        <w:jc w:val="both"/>
        <w:rPr>
          <w:sz w:val="24"/>
          <w:szCs w:val="24"/>
        </w:rPr>
      </w:pPr>
      <w:r>
        <w:rPr>
          <w:sz w:val="24"/>
          <w:szCs w:val="24"/>
        </w:rPr>
        <w:t>Podemos concluir que los datos utilizados son bastante fiables, ya que, de acuerdo con la teoría encontrada y explicada en clase, la demanda debe tener pendiente negativa, y eso ha sido lo que nosotros hemos obtenido.</w:t>
      </w:r>
    </w:p>
    <w:p w:rsidR="00D91E15" w:rsidRDefault="00D91E15" w:rsidP="00A41520">
      <w:pPr>
        <w:ind w:left="360"/>
        <w:jc w:val="both"/>
        <w:rPr>
          <w:sz w:val="24"/>
          <w:szCs w:val="24"/>
        </w:rPr>
      </w:pPr>
      <w:r>
        <w:rPr>
          <w:sz w:val="24"/>
          <w:szCs w:val="24"/>
        </w:rPr>
        <w:t>Para realizar el trabajo hemos encontrad</w:t>
      </w:r>
      <w:r w:rsidR="004E3189">
        <w:rPr>
          <w:sz w:val="24"/>
          <w:szCs w:val="24"/>
        </w:rPr>
        <w:t>o</w:t>
      </w:r>
      <w:r>
        <w:rPr>
          <w:sz w:val="24"/>
          <w:szCs w:val="24"/>
        </w:rPr>
        <w:t xml:space="preserve"> una serie de dificultades, ya que contábamos con datos reales y no teóricos, por lo que las ecuaciones de las que disponíamos no siempre eran aplicables. A todo ello, debemos añadir que nuestra falta de conocimientos técnicos, lo que limitaba nuestras operaciones matemáticas.</w:t>
      </w:r>
    </w:p>
    <w:p w:rsidR="00D91E15" w:rsidRDefault="008D76F9" w:rsidP="00A41520">
      <w:pPr>
        <w:ind w:left="360"/>
        <w:jc w:val="both"/>
        <w:rPr>
          <w:sz w:val="24"/>
          <w:szCs w:val="24"/>
        </w:rPr>
      </w:pPr>
      <w:r>
        <w:rPr>
          <w:sz w:val="24"/>
          <w:szCs w:val="24"/>
        </w:rPr>
        <w:t xml:space="preserve">También hemos encontrado problemas a la hora de localizar los datos necesarios para este proyecto, ya que nos ha resultado bastante complicado encontrar las bases de datos con la información adecuada. Sin embargo, contamos con los informes de la asociación Española de Fabricantes de Juguetes, en los cuales aparecían casi todos los datos que necesitábamos para hacer una aproximación de la demanda, la curva de </w:t>
      </w:r>
      <w:proofErr w:type="spellStart"/>
      <w:r>
        <w:rPr>
          <w:sz w:val="24"/>
          <w:szCs w:val="24"/>
        </w:rPr>
        <w:t>Engel</w:t>
      </w:r>
      <w:proofErr w:type="spellEnd"/>
      <w:r>
        <w:rPr>
          <w:sz w:val="24"/>
          <w:szCs w:val="24"/>
        </w:rPr>
        <w:t xml:space="preserve"> y la Ruta de Expansión de los Precios (REP)</w:t>
      </w:r>
    </w:p>
    <w:p w:rsidR="00C67E17" w:rsidRDefault="00C67E17" w:rsidP="00A41520">
      <w:pPr>
        <w:ind w:left="360"/>
        <w:jc w:val="both"/>
        <w:rPr>
          <w:sz w:val="24"/>
          <w:szCs w:val="24"/>
        </w:rPr>
      </w:pPr>
      <w:r>
        <w:rPr>
          <w:sz w:val="24"/>
          <w:szCs w:val="24"/>
        </w:rPr>
        <w:t xml:space="preserve">En definitiva, este proyecto nos ha servido para saber cómo se podría, con unos conocimientos técnicos superiores, obtener los diferentes parámetros en la realidad, para un estudio exhaustivo del sector. </w:t>
      </w:r>
    </w:p>
    <w:p w:rsidR="00C67E17" w:rsidRDefault="00C67E17" w:rsidP="00C67E17">
      <w:pPr>
        <w:pStyle w:val="NormalWeb"/>
        <w:spacing w:line="276" w:lineRule="auto"/>
        <w:ind w:left="360"/>
        <w:jc w:val="both"/>
        <w:rPr>
          <w:rFonts w:asciiTheme="minorHAnsi" w:hAnsiTheme="minorHAnsi"/>
          <w:color w:val="000000"/>
        </w:rPr>
      </w:pPr>
      <w:r>
        <w:rPr>
          <w:rFonts w:asciiTheme="minorHAnsi" w:hAnsiTheme="minorHAnsi"/>
          <w:color w:val="000000"/>
        </w:rPr>
        <w:t xml:space="preserve">En cuanto al </w:t>
      </w:r>
      <w:r w:rsidRPr="008F11C0">
        <w:rPr>
          <w:rFonts w:asciiTheme="minorHAnsi" w:hAnsiTheme="minorHAnsi"/>
          <w:b/>
          <w:color w:val="000000"/>
        </w:rPr>
        <w:t>sector</w:t>
      </w:r>
      <w:r>
        <w:rPr>
          <w:rFonts w:asciiTheme="minorHAnsi" w:hAnsiTheme="minorHAnsi"/>
          <w:color w:val="000000"/>
        </w:rPr>
        <w:t>:</w:t>
      </w:r>
    </w:p>
    <w:p w:rsidR="00C67E17" w:rsidRPr="00A819DF" w:rsidRDefault="00C67E17" w:rsidP="00C67E17">
      <w:pPr>
        <w:pStyle w:val="NormalWeb"/>
        <w:spacing w:line="276" w:lineRule="auto"/>
        <w:ind w:left="360"/>
        <w:jc w:val="both"/>
        <w:rPr>
          <w:rFonts w:asciiTheme="minorHAnsi" w:hAnsiTheme="minorHAnsi"/>
          <w:color w:val="000000"/>
        </w:rPr>
      </w:pPr>
      <w:r>
        <w:rPr>
          <w:rFonts w:asciiTheme="minorHAnsi" w:hAnsiTheme="minorHAnsi"/>
          <w:color w:val="000000"/>
        </w:rPr>
        <w:t>T</w:t>
      </w:r>
      <w:r w:rsidRPr="00A819DF">
        <w:rPr>
          <w:rFonts w:asciiTheme="minorHAnsi" w:hAnsiTheme="minorHAnsi"/>
          <w:color w:val="000000"/>
        </w:rPr>
        <w:t>eniendo en cuenta las previsiones demográficas, con un aumento de la natalidad gracias a la inmigración, se estima que la demanda a largo plazo aumente, lo que hace que el sector juguetero sea un sector en expansión.</w:t>
      </w:r>
    </w:p>
    <w:p w:rsidR="00C67E17" w:rsidRPr="00A819DF" w:rsidRDefault="00C67E17" w:rsidP="00C67E17">
      <w:pPr>
        <w:pStyle w:val="NormalWeb"/>
        <w:spacing w:line="276" w:lineRule="auto"/>
        <w:ind w:left="360"/>
        <w:jc w:val="both"/>
        <w:rPr>
          <w:rFonts w:asciiTheme="minorHAnsi" w:hAnsiTheme="minorHAnsi"/>
          <w:color w:val="000000"/>
        </w:rPr>
      </w:pPr>
      <w:r w:rsidRPr="00A819DF">
        <w:rPr>
          <w:rFonts w:asciiTheme="minorHAnsi" w:hAnsiTheme="minorHAnsi"/>
          <w:color w:val="000000"/>
        </w:rPr>
        <w:t xml:space="preserve">La demanda de juguetes también está determinada por la edad y el sexo del consumidor, entre otros factores. En general, las niñas expresan preferencias por las muñecas y sus accesorios, y los niños por las figuras de acción. Queremos hacer hincapié en el efecto de la televisión en los niños, pues cada vez están más </w:t>
      </w:r>
      <w:r w:rsidRPr="00A819DF">
        <w:rPr>
          <w:rFonts w:asciiTheme="minorHAnsi" w:hAnsiTheme="minorHAnsi"/>
          <w:color w:val="000000"/>
        </w:rPr>
        <w:lastRenderedPageBreak/>
        <w:t xml:space="preserve">influenciados por la televisión y otras tecnologías, y hacen que la moda esté ligada a películas, seres o libros. Ej.- Bob esponja, Rayo McQueen, etc. </w:t>
      </w:r>
    </w:p>
    <w:p w:rsidR="00C67E17" w:rsidRPr="00A819DF" w:rsidRDefault="00C67E17" w:rsidP="00C67E17">
      <w:pPr>
        <w:autoSpaceDE w:val="0"/>
        <w:autoSpaceDN w:val="0"/>
        <w:adjustRightInd w:val="0"/>
        <w:ind w:left="360"/>
        <w:jc w:val="both"/>
        <w:rPr>
          <w:color w:val="000000"/>
        </w:rPr>
      </w:pPr>
      <w:r w:rsidRPr="00A819DF">
        <w:t>En el sector juguetero se observa claramente una elevada elasticidad-precio de la demanda para todas las categorías de juguetes, derivada de la caída de precios producida por el incremento de la oferta procedente de la importación de juguetes (principalmente asiáticos) que ha provocado mejoras notables en las ventas. Ahora bien, por el mismo motivo, en el momento en que los precios han subido, aunque haya sido por debajo de la inflación, las tasas de variación de las unidades vendidas y del valor de éstas en el mercado se han moderado considerablemente, tal y como se muestra para los datos de 2009 y anteriores.</w:t>
      </w:r>
    </w:p>
    <w:p w:rsidR="009D340B" w:rsidRDefault="009D340B" w:rsidP="00A41520">
      <w:pPr>
        <w:ind w:left="360"/>
        <w:jc w:val="both"/>
        <w:rPr>
          <w:sz w:val="24"/>
          <w:szCs w:val="24"/>
        </w:rPr>
      </w:pPr>
    </w:p>
    <w:p w:rsidR="00F42617" w:rsidRDefault="00F42617" w:rsidP="00A41520">
      <w:pPr>
        <w:ind w:left="360"/>
        <w:jc w:val="both"/>
        <w:rPr>
          <w:sz w:val="24"/>
          <w:szCs w:val="24"/>
        </w:rPr>
      </w:pPr>
    </w:p>
    <w:p w:rsidR="00313C67" w:rsidRPr="00A41520" w:rsidRDefault="00313C67" w:rsidP="00A41520">
      <w:pPr>
        <w:ind w:left="360"/>
        <w:jc w:val="both"/>
        <w:rPr>
          <w:sz w:val="24"/>
          <w:szCs w:val="24"/>
        </w:rPr>
      </w:pPr>
    </w:p>
    <w:p w:rsidR="00093E5C" w:rsidRPr="00A41520" w:rsidRDefault="00093E5C" w:rsidP="00A41520">
      <w:pPr>
        <w:ind w:left="360"/>
        <w:jc w:val="both"/>
        <w:rPr>
          <w:sz w:val="24"/>
          <w:szCs w:val="24"/>
        </w:rPr>
      </w:pPr>
    </w:p>
    <w:p w:rsidR="00093E5C" w:rsidRDefault="00093E5C" w:rsidP="00A41520">
      <w:pPr>
        <w:ind w:left="360"/>
        <w:jc w:val="both"/>
        <w:rPr>
          <w:sz w:val="24"/>
          <w:szCs w:val="24"/>
        </w:rPr>
      </w:pPr>
    </w:p>
    <w:p w:rsidR="00F42617" w:rsidRDefault="00F42617">
      <w:pPr>
        <w:rPr>
          <w:sz w:val="24"/>
          <w:szCs w:val="24"/>
        </w:rPr>
      </w:pPr>
      <w:r>
        <w:rPr>
          <w:sz w:val="24"/>
          <w:szCs w:val="24"/>
        </w:rPr>
        <w:br w:type="page"/>
      </w:r>
    </w:p>
    <w:p w:rsidR="00093E5C" w:rsidRPr="00CD3834" w:rsidRDefault="00093E5C" w:rsidP="00A41520">
      <w:pPr>
        <w:pStyle w:val="Prrafodelista"/>
        <w:numPr>
          <w:ilvl w:val="0"/>
          <w:numId w:val="1"/>
        </w:numPr>
        <w:jc w:val="both"/>
        <w:rPr>
          <w:b/>
          <w:sz w:val="28"/>
          <w:szCs w:val="28"/>
          <w:u w:val="single"/>
        </w:rPr>
      </w:pPr>
      <w:r w:rsidRPr="00CD3834">
        <w:rPr>
          <w:b/>
          <w:sz w:val="28"/>
          <w:szCs w:val="28"/>
          <w:u w:val="single"/>
        </w:rPr>
        <w:lastRenderedPageBreak/>
        <w:t>BIBLIOGRAFÍA</w:t>
      </w:r>
    </w:p>
    <w:p w:rsidR="00093E5C" w:rsidRDefault="00093E5C" w:rsidP="00A41520">
      <w:pPr>
        <w:ind w:left="360"/>
        <w:jc w:val="both"/>
        <w:rPr>
          <w:sz w:val="24"/>
          <w:szCs w:val="24"/>
        </w:rPr>
      </w:pPr>
    </w:p>
    <w:p w:rsidR="00CD3834" w:rsidRPr="00F42617" w:rsidRDefault="004944DF" w:rsidP="00A41520">
      <w:pPr>
        <w:ind w:left="360"/>
        <w:jc w:val="both"/>
        <w:rPr>
          <w:sz w:val="24"/>
          <w:szCs w:val="24"/>
        </w:rPr>
      </w:pPr>
      <w:r w:rsidRPr="00F42617">
        <w:rPr>
          <w:sz w:val="24"/>
          <w:szCs w:val="24"/>
        </w:rPr>
        <w:t xml:space="preserve">Instituto Nacional de Estadística: </w:t>
      </w:r>
      <w:r w:rsidR="00CD3834" w:rsidRPr="00F42617">
        <w:rPr>
          <w:sz w:val="24"/>
          <w:szCs w:val="24"/>
        </w:rPr>
        <w:t>www.ine.es</w:t>
      </w:r>
    </w:p>
    <w:p w:rsidR="00CD3834" w:rsidRPr="00F42617" w:rsidRDefault="004944DF" w:rsidP="00A41520">
      <w:pPr>
        <w:ind w:left="360"/>
        <w:jc w:val="both"/>
        <w:rPr>
          <w:sz w:val="24"/>
          <w:szCs w:val="24"/>
        </w:rPr>
      </w:pPr>
      <w:r w:rsidRPr="00F42617">
        <w:rPr>
          <w:sz w:val="24"/>
          <w:szCs w:val="24"/>
        </w:rPr>
        <w:t xml:space="preserve">Información sobre inflación: </w:t>
      </w:r>
      <w:r w:rsidR="00CD3834" w:rsidRPr="00F42617">
        <w:rPr>
          <w:sz w:val="24"/>
          <w:szCs w:val="24"/>
        </w:rPr>
        <w:t>es.global-rates.com</w:t>
      </w:r>
    </w:p>
    <w:p w:rsidR="00CD3834" w:rsidRPr="00F42617" w:rsidRDefault="004944DF" w:rsidP="00A41520">
      <w:pPr>
        <w:ind w:left="360"/>
        <w:jc w:val="both"/>
        <w:rPr>
          <w:sz w:val="24"/>
          <w:szCs w:val="24"/>
        </w:rPr>
      </w:pPr>
      <w:r w:rsidRPr="00F42617">
        <w:rPr>
          <w:sz w:val="24"/>
          <w:szCs w:val="24"/>
        </w:rPr>
        <w:t>Asociación Española de Fabricantes de Juguetes: www.aefj.es</w:t>
      </w:r>
    </w:p>
    <w:p w:rsidR="00CD3834" w:rsidRPr="00F42617" w:rsidRDefault="004944DF" w:rsidP="00A41520">
      <w:pPr>
        <w:ind w:left="360"/>
        <w:jc w:val="both"/>
        <w:rPr>
          <w:sz w:val="24"/>
          <w:szCs w:val="24"/>
        </w:rPr>
      </w:pPr>
      <w:r w:rsidRPr="00F42617">
        <w:rPr>
          <w:sz w:val="24"/>
          <w:szCs w:val="24"/>
        </w:rPr>
        <w:t>Apuntes tomados en las clases de Microeconomía I</w:t>
      </w:r>
    </w:p>
    <w:p w:rsidR="00CD3834" w:rsidRPr="00F42617" w:rsidRDefault="00FF4618" w:rsidP="00A41520">
      <w:pPr>
        <w:ind w:left="360"/>
        <w:jc w:val="both"/>
        <w:rPr>
          <w:sz w:val="24"/>
          <w:szCs w:val="24"/>
        </w:rPr>
      </w:pPr>
      <w:r w:rsidRPr="00F42617">
        <w:rPr>
          <w:i/>
          <w:sz w:val="24"/>
          <w:szCs w:val="24"/>
        </w:rPr>
        <w:t>Teoría microeconómica</w:t>
      </w:r>
      <w:r w:rsidRPr="00F42617">
        <w:rPr>
          <w:sz w:val="24"/>
          <w:szCs w:val="24"/>
        </w:rPr>
        <w:t>, de J. M. Henderson, Editorial Ariel Economía, 3ª edición ampliada.</w:t>
      </w:r>
    </w:p>
    <w:p w:rsidR="00FF4618" w:rsidRPr="00F42617" w:rsidRDefault="00FF4618" w:rsidP="00A41520">
      <w:pPr>
        <w:ind w:left="360"/>
        <w:jc w:val="both"/>
        <w:rPr>
          <w:sz w:val="24"/>
          <w:szCs w:val="24"/>
        </w:rPr>
      </w:pPr>
      <w:r w:rsidRPr="00F42617">
        <w:rPr>
          <w:i/>
          <w:sz w:val="24"/>
          <w:szCs w:val="24"/>
        </w:rPr>
        <w:t>Microeconomía</w:t>
      </w:r>
      <w:r w:rsidRPr="00F42617">
        <w:rPr>
          <w:sz w:val="24"/>
          <w:szCs w:val="24"/>
        </w:rPr>
        <w:t xml:space="preserve">, de Robert S. </w:t>
      </w:r>
      <w:proofErr w:type="spellStart"/>
      <w:r w:rsidRPr="00F42617">
        <w:rPr>
          <w:sz w:val="24"/>
          <w:szCs w:val="24"/>
        </w:rPr>
        <w:t>Pyndick</w:t>
      </w:r>
      <w:proofErr w:type="spellEnd"/>
      <w:r w:rsidRPr="00F42617">
        <w:rPr>
          <w:sz w:val="24"/>
          <w:szCs w:val="24"/>
        </w:rPr>
        <w:t xml:space="preserve"> y Daniel L. </w:t>
      </w:r>
      <w:proofErr w:type="spellStart"/>
      <w:r w:rsidRPr="00F42617">
        <w:rPr>
          <w:sz w:val="24"/>
          <w:szCs w:val="24"/>
        </w:rPr>
        <w:t>Rubinfield</w:t>
      </w:r>
      <w:proofErr w:type="spellEnd"/>
      <w:r w:rsidRPr="00F42617">
        <w:rPr>
          <w:sz w:val="24"/>
          <w:szCs w:val="24"/>
        </w:rPr>
        <w:t xml:space="preserve">, Editorial </w:t>
      </w:r>
      <w:proofErr w:type="spellStart"/>
      <w:r w:rsidRPr="00F42617">
        <w:rPr>
          <w:sz w:val="24"/>
          <w:szCs w:val="24"/>
        </w:rPr>
        <w:t>Prentice</w:t>
      </w:r>
      <w:proofErr w:type="spellEnd"/>
      <w:r w:rsidRPr="00F42617">
        <w:rPr>
          <w:sz w:val="24"/>
          <w:szCs w:val="24"/>
        </w:rPr>
        <w:t xml:space="preserve"> Hall, 3ª edición</w:t>
      </w:r>
    </w:p>
    <w:p w:rsidR="00FF4618" w:rsidRPr="00F42617" w:rsidRDefault="00FF4618" w:rsidP="00A41520">
      <w:pPr>
        <w:ind w:left="360"/>
        <w:jc w:val="both"/>
        <w:rPr>
          <w:sz w:val="24"/>
          <w:szCs w:val="24"/>
        </w:rPr>
      </w:pPr>
      <w:r w:rsidRPr="00F42617">
        <w:rPr>
          <w:i/>
          <w:sz w:val="24"/>
          <w:szCs w:val="24"/>
        </w:rPr>
        <w:t>Lecciones de Microeconomía</w:t>
      </w:r>
      <w:r w:rsidRPr="00F42617">
        <w:rPr>
          <w:sz w:val="24"/>
          <w:szCs w:val="24"/>
        </w:rPr>
        <w:t>, consume, producción y costes, de Juan Carlos Zapatero, Editorial Nerea</w:t>
      </w:r>
    </w:p>
    <w:p w:rsidR="00FF4618" w:rsidRPr="00F42617" w:rsidRDefault="00FF4618" w:rsidP="00A41520">
      <w:pPr>
        <w:ind w:left="360"/>
        <w:jc w:val="both"/>
        <w:rPr>
          <w:sz w:val="24"/>
          <w:szCs w:val="24"/>
        </w:rPr>
      </w:pPr>
      <w:r w:rsidRPr="00F42617">
        <w:rPr>
          <w:i/>
          <w:sz w:val="24"/>
          <w:szCs w:val="24"/>
        </w:rPr>
        <w:t>Microeconomía</w:t>
      </w:r>
      <w:r w:rsidRPr="00F42617">
        <w:rPr>
          <w:sz w:val="24"/>
          <w:szCs w:val="24"/>
        </w:rPr>
        <w:t xml:space="preserve">, de Joseph E. </w:t>
      </w:r>
      <w:proofErr w:type="spellStart"/>
      <w:r w:rsidRPr="00F42617">
        <w:rPr>
          <w:sz w:val="24"/>
          <w:szCs w:val="24"/>
        </w:rPr>
        <w:t>Stiglitz</w:t>
      </w:r>
      <w:proofErr w:type="spellEnd"/>
      <w:r w:rsidRPr="00F42617">
        <w:rPr>
          <w:sz w:val="24"/>
          <w:szCs w:val="24"/>
        </w:rPr>
        <w:t xml:space="preserve"> y Carl E. </w:t>
      </w:r>
      <w:proofErr w:type="spellStart"/>
      <w:r w:rsidRPr="00F42617">
        <w:rPr>
          <w:sz w:val="24"/>
          <w:szCs w:val="24"/>
        </w:rPr>
        <w:t>Walsh</w:t>
      </w:r>
      <w:proofErr w:type="spellEnd"/>
      <w:r w:rsidRPr="00F42617">
        <w:rPr>
          <w:sz w:val="24"/>
          <w:szCs w:val="24"/>
        </w:rPr>
        <w:t>, Editorial Ariel Economía.</w:t>
      </w:r>
    </w:p>
    <w:p w:rsidR="00093E5C" w:rsidRPr="00FF4618" w:rsidRDefault="00093E5C" w:rsidP="00A41520">
      <w:pPr>
        <w:pStyle w:val="Prrafodelista"/>
        <w:jc w:val="both"/>
        <w:rPr>
          <w:sz w:val="24"/>
          <w:szCs w:val="24"/>
        </w:rPr>
      </w:pPr>
    </w:p>
    <w:sectPr w:rsidR="00093E5C" w:rsidRPr="00FF4618" w:rsidSect="000E2FA8">
      <w:type w:val="continuous"/>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E0DA7"/>
    <w:multiLevelType w:val="hybridMultilevel"/>
    <w:tmpl w:val="25E644E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DD6539E"/>
    <w:multiLevelType w:val="hybridMultilevel"/>
    <w:tmpl w:val="02864F9E"/>
    <w:lvl w:ilvl="0" w:tplc="5794353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E5E202E"/>
    <w:multiLevelType w:val="hybridMultilevel"/>
    <w:tmpl w:val="70084E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52997932"/>
    <w:multiLevelType w:val="hybridMultilevel"/>
    <w:tmpl w:val="18DACC0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7C412FCE"/>
    <w:multiLevelType w:val="hybridMultilevel"/>
    <w:tmpl w:val="E010440A"/>
    <w:lvl w:ilvl="0" w:tplc="3B8CBCA0">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93E5C"/>
    <w:rsid w:val="000103B4"/>
    <w:rsid w:val="000119D3"/>
    <w:rsid w:val="00077791"/>
    <w:rsid w:val="0009134B"/>
    <w:rsid w:val="00093E5C"/>
    <w:rsid w:val="0009590F"/>
    <w:rsid w:val="000B623F"/>
    <w:rsid w:val="000E2FA8"/>
    <w:rsid w:val="000F4FAF"/>
    <w:rsid w:val="0018193C"/>
    <w:rsid w:val="001921C0"/>
    <w:rsid w:val="001C4F17"/>
    <w:rsid w:val="001F501C"/>
    <w:rsid w:val="00260A56"/>
    <w:rsid w:val="002D3158"/>
    <w:rsid w:val="002E1CC6"/>
    <w:rsid w:val="002F3F01"/>
    <w:rsid w:val="00310AE2"/>
    <w:rsid w:val="00313C67"/>
    <w:rsid w:val="003B70AA"/>
    <w:rsid w:val="003D3E81"/>
    <w:rsid w:val="00447D19"/>
    <w:rsid w:val="00451909"/>
    <w:rsid w:val="004944DF"/>
    <w:rsid w:val="004A1A42"/>
    <w:rsid w:val="004E3189"/>
    <w:rsid w:val="0050162A"/>
    <w:rsid w:val="005337A5"/>
    <w:rsid w:val="0054100D"/>
    <w:rsid w:val="005429E5"/>
    <w:rsid w:val="00562A5B"/>
    <w:rsid w:val="005865B1"/>
    <w:rsid w:val="005A7C13"/>
    <w:rsid w:val="00652A03"/>
    <w:rsid w:val="00667424"/>
    <w:rsid w:val="00682423"/>
    <w:rsid w:val="00770E2F"/>
    <w:rsid w:val="007C6512"/>
    <w:rsid w:val="007F3D0C"/>
    <w:rsid w:val="007F771E"/>
    <w:rsid w:val="0080234A"/>
    <w:rsid w:val="00813DA8"/>
    <w:rsid w:val="008B15F8"/>
    <w:rsid w:val="008C2CE8"/>
    <w:rsid w:val="008D16B0"/>
    <w:rsid w:val="008D76F9"/>
    <w:rsid w:val="008F11C0"/>
    <w:rsid w:val="009011E5"/>
    <w:rsid w:val="00920495"/>
    <w:rsid w:val="009A7D96"/>
    <w:rsid w:val="009D340B"/>
    <w:rsid w:val="00A16AEB"/>
    <w:rsid w:val="00A41520"/>
    <w:rsid w:val="00A45ADB"/>
    <w:rsid w:val="00A666E8"/>
    <w:rsid w:val="00A73B7E"/>
    <w:rsid w:val="00AC2A43"/>
    <w:rsid w:val="00B31BB6"/>
    <w:rsid w:val="00B94FB3"/>
    <w:rsid w:val="00C35C5E"/>
    <w:rsid w:val="00C43506"/>
    <w:rsid w:val="00C67E17"/>
    <w:rsid w:val="00CA6C9D"/>
    <w:rsid w:val="00CD3834"/>
    <w:rsid w:val="00D206F9"/>
    <w:rsid w:val="00D57753"/>
    <w:rsid w:val="00D64D15"/>
    <w:rsid w:val="00D91E15"/>
    <w:rsid w:val="00E53A3B"/>
    <w:rsid w:val="00EA6265"/>
    <w:rsid w:val="00EB090E"/>
    <w:rsid w:val="00EB7917"/>
    <w:rsid w:val="00F42617"/>
    <w:rsid w:val="00FD02FC"/>
    <w:rsid w:val="00FF461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29" type="connector" idref="#_x0000_s1071"/>
        <o:r id="V:Rule30" type="connector" idref="#_x0000_s1057"/>
        <o:r id="V:Rule31" type="connector" idref="#_x0000_s1034"/>
        <o:r id="V:Rule32" type="connector" idref="#_x0000_s1066"/>
        <o:r id="V:Rule33" type="connector" idref="#_x0000_s1060"/>
        <o:r id="V:Rule34" type="connector" idref="#_x0000_s1043"/>
        <o:r id="V:Rule35" type="connector" idref="#_x0000_s1058"/>
        <o:r id="V:Rule36" type="connector" idref="#_x0000_s1065"/>
        <o:r id="V:Rule37" type="connector" idref="#_x0000_s1047"/>
        <o:r id="V:Rule38" type="connector" idref="#_x0000_s1072"/>
        <o:r id="V:Rule39" type="connector" idref="#_x0000_s1036"/>
        <o:r id="V:Rule40" type="connector" idref="#_x0000_s1026"/>
        <o:r id="V:Rule41" type="connector" idref="#_x0000_s1051"/>
        <o:r id="V:Rule42" type="connector" idref="#_x0000_s1062"/>
        <o:r id="V:Rule43" type="connector" idref="#_x0000_s1033"/>
        <o:r id="V:Rule44" type="connector" idref="#_x0000_s1064"/>
        <o:r id="V:Rule45" type="connector" idref="#_x0000_s1044"/>
        <o:r id="V:Rule46" type="connector" idref="#_x0000_s1052"/>
        <o:r id="V:Rule47" type="connector" idref="#_x0000_s1063"/>
        <o:r id="V:Rule48" type="connector" idref="#_x0000_s1059"/>
        <o:r id="V:Rule49" type="connector" idref="#_x0000_s1042"/>
        <o:r id="V:Rule50" type="connector" idref="#_x0000_s1037"/>
        <o:r id="V:Rule51" type="connector" idref="#_x0000_s1045"/>
        <o:r id="V:Rule52" type="connector" idref="#_x0000_s1028"/>
        <o:r id="V:Rule53" type="connector" idref="#_x0000_s1027"/>
        <o:r id="V:Rule54" type="connector" idref="#_x0000_s1046"/>
        <o:r id="V:Rule55" type="connector" idref="#_x0000_s1050"/>
        <o:r id="V:Rule56" type="connector" idref="#_x0000_s106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15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93E5C"/>
    <w:pPr>
      <w:ind w:left="720"/>
      <w:contextualSpacing/>
    </w:pPr>
  </w:style>
  <w:style w:type="character" w:styleId="Textodelmarcadordeposicin">
    <w:name w:val="Placeholder Text"/>
    <w:basedOn w:val="Fuentedeprrafopredeter"/>
    <w:uiPriority w:val="99"/>
    <w:semiHidden/>
    <w:rsid w:val="00A45ADB"/>
    <w:rPr>
      <w:color w:val="808080"/>
    </w:rPr>
  </w:style>
  <w:style w:type="paragraph" w:styleId="Textodeglobo">
    <w:name w:val="Balloon Text"/>
    <w:basedOn w:val="Normal"/>
    <w:link w:val="TextodegloboCar"/>
    <w:uiPriority w:val="99"/>
    <w:semiHidden/>
    <w:unhideWhenUsed/>
    <w:rsid w:val="00A45AD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45ADB"/>
    <w:rPr>
      <w:rFonts w:ascii="Tahoma" w:hAnsi="Tahoma" w:cs="Tahoma"/>
      <w:sz w:val="16"/>
      <w:szCs w:val="16"/>
    </w:rPr>
  </w:style>
  <w:style w:type="table" w:styleId="Tablaconcuadrcula">
    <w:name w:val="Table Grid"/>
    <w:basedOn w:val="Tablanormal"/>
    <w:uiPriority w:val="59"/>
    <w:rsid w:val="00A45A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4">
    <w:name w:val="Light Shading Accent 4"/>
    <w:basedOn w:val="Tablanormal"/>
    <w:uiPriority w:val="60"/>
    <w:rsid w:val="003B70AA"/>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styleId="Hipervnculo">
    <w:name w:val="Hyperlink"/>
    <w:basedOn w:val="Fuentedeprrafopredeter"/>
    <w:uiPriority w:val="99"/>
    <w:unhideWhenUsed/>
    <w:rsid w:val="00CD3834"/>
    <w:rPr>
      <w:color w:val="0000FF" w:themeColor="hyperlink"/>
      <w:u w:val="single"/>
    </w:rPr>
  </w:style>
  <w:style w:type="paragraph" w:styleId="NormalWeb">
    <w:name w:val="Normal (Web)"/>
    <w:basedOn w:val="Normal"/>
    <w:uiPriority w:val="99"/>
    <w:unhideWhenUsed/>
    <w:rsid w:val="00C67E17"/>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hart" Target="charts/chart2.xml"/><Relationship Id="rId18" Type="http://schemas.openxmlformats.org/officeDocument/2006/relationships/chart" Target="charts/chart5.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oleObject" Target="embeddings/oleObject1.bin"/><Relationship Id="rId17" Type="http://schemas.openxmlformats.org/officeDocument/2006/relationships/chart" Target="charts/chart4.xml"/><Relationship Id="rId2" Type="http://schemas.openxmlformats.org/officeDocument/2006/relationships/styles" Target="styles.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wmf"/><Relationship Id="rId5" Type="http://schemas.openxmlformats.org/officeDocument/2006/relationships/chart" Target="charts/chart1.xml"/><Relationship Id="rId15" Type="http://schemas.openxmlformats.org/officeDocument/2006/relationships/hyperlink" Target="http://es.wikipedia.org/wiki/Variable_independiente" TargetMode="Externa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es.wikipedia.org/wiki/Curva_de_demanda"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PALOMA\COLEGIO\CURSO%202011%20-%202012\1&#186;%20cuatrimestre\microeconom&#237;a%201\proyecto\Graficos\Distribuci+&#166;n%20del%20consumo.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PALOMA\COLEGIO\CURSO%202011%20-%202012\1&#186;%20cuatrimestre\microeconom&#237;a%201\proyecto\Graficos\Estimaci+&#166;n_Demand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PALOMA\COLEGIO\CURSO%202011%20-%202012\1&#186;%20cuatrimestre\microeconom&#237;a%201\proyecto\Graficos\Demanda_Juguete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PALOMA\COLEGIO\CURSO%202011%20-%202012\1&#186;%20cuatrimestre\microeconom&#237;a%201\proyecto\Graficos\Curva_Engel.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PALOMA\COLEGIO\CURSO%202011%20-%202012\1&#186;%20cuatrimestre\microeconom&#237;a%201\proyecto\Graficos\REP.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style val="26"/>
  <c:chart>
    <c:title>
      <c:tx>
        <c:rich>
          <a:bodyPr/>
          <a:lstStyle/>
          <a:p>
            <a:pPr>
              <a:defRPr b="1" cap="none" spc="0">
                <a:ln w="10541" cmpd="sng">
                  <a:solidFill>
                    <a:schemeClr val="accent2">
                      <a:lumMod val="50000"/>
                    </a:schemeClr>
                  </a:solidFill>
                  <a:prstDash val="solid"/>
                </a:ln>
                <a:solidFill>
                  <a:srgbClr val="FFC000"/>
                </a:solidFill>
                <a:effectLst/>
              </a:defRPr>
            </a:pPr>
            <a:r>
              <a:rPr lang="es-ES"/>
              <a:t>Distribución del</a:t>
            </a:r>
            <a:r>
              <a:rPr lang="es-ES" baseline="0"/>
              <a:t> consumo</a:t>
            </a:r>
          </a:p>
        </c:rich>
      </c:tx>
    </c:title>
    <c:view3D>
      <c:rotX val="30"/>
      <c:perspective val="30"/>
    </c:view3D>
    <c:plotArea>
      <c:layout/>
      <c:pie3DChart>
        <c:varyColors val="1"/>
        <c:ser>
          <c:idx val="0"/>
          <c:order val="0"/>
          <c:tx>
            <c:v>Distribución de la producción</c:v>
          </c:tx>
          <c:explosion val="10"/>
          <c:dLbls>
            <c:dLbl>
              <c:idx val="0"/>
              <c:layout>
                <c:manualLayout>
                  <c:x val="-0.18450793291772163"/>
                  <c:y val="5.7748764310444144E-2"/>
                </c:manualLayout>
              </c:layout>
              <c:tx>
                <c:rich>
                  <a:bodyPr/>
                  <a:lstStyle/>
                  <a:p>
                    <a:r>
                      <a:rPr lang="en-US" b="1" cap="none" spc="0">
                        <a:ln w="10541" cmpd="sng">
                          <a:solidFill>
                            <a:schemeClr val="bg1"/>
                          </a:solidFill>
                          <a:prstDash val="solid"/>
                        </a:ln>
                        <a:solidFill>
                          <a:schemeClr val="bg1"/>
                        </a:solidFill>
                        <a:effectLst/>
                      </a:rPr>
                      <a:t>P</a:t>
                    </a:r>
                    <a:r>
                      <a:rPr lang="en-US"/>
                      <a:t>ermanente
30%</a:t>
                    </a:r>
                  </a:p>
                </c:rich>
              </c:tx>
              <c:showVal val="1"/>
              <c:showSerName val="1"/>
              <c:separator>
</c:separator>
            </c:dLbl>
            <c:dLbl>
              <c:idx val="1"/>
              <c:layout>
                <c:manualLayout>
                  <c:x val="0.18667156731081824"/>
                  <c:y val="-0.19687133125453338"/>
                </c:manualLayout>
              </c:layout>
              <c:tx>
                <c:rich>
                  <a:bodyPr/>
                  <a:lstStyle/>
                  <a:p>
                    <a:r>
                      <a:rPr lang="en-US" b="1" cap="none" spc="0">
                        <a:ln w="10541" cmpd="sng">
                          <a:solidFill>
                            <a:schemeClr val="bg1"/>
                          </a:solidFill>
                          <a:prstDash val="solid"/>
                        </a:ln>
                        <a:solidFill>
                          <a:schemeClr val="bg1"/>
                        </a:solidFill>
                        <a:effectLst/>
                      </a:rPr>
                      <a:t>N</a:t>
                    </a:r>
                    <a:r>
                      <a:rPr lang="en-US"/>
                      <a:t>avidad
70%</a:t>
                    </a:r>
                  </a:p>
                </c:rich>
              </c:tx>
              <c:showVal val="1"/>
              <c:showSerName val="1"/>
              <c:separator>
</c:separator>
            </c:dLbl>
            <c:txPr>
              <a:bodyPr/>
              <a:lstStyle/>
              <a:p>
                <a:pPr>
                  <a:defRPr b="1" cap="none" spc="0">
                    <a:ln w="10541" cmpd="sng">
                      <a:solidFill>
                        <a:schemeClr val="bg1"/>
                      </a:solidFill>
                      <a:prstDash val="solid"/>
                    </a:ln>
                    <a:solidFill>
                      <a:schemeClr val="bg1"/>
                    </a:solidFill>
                    <a:effectLst/>
                  </a:defRPr>
                </a:pPr>
                <a:endParaRPr lang="es-ES"/>
              </a:p>
            </c:txPr>
            <c:showVal val="1"/>
            <c:showSerName val="1"/>
            <c:separator>
</c:separator>
            <c:showLeaderLines val="1"/>
          </c:dLbls>
          <c:cat>
            <c:numRef>
              <c:f>Hoja1!$A$2:$B$2</c:f>
              <c:numCache>
                <c:formatCode>0%</c:formatCode>
                <c:ptCount val="2"/>
                <c:pt idx="0">
                  <c:v>0.30000000000000032</c:v>
                </c:pt>
                <c:pt idx="1">
                  <c:v>0.70000000000000062</c:v>
                </c:pt>
              </c:numCache>
            </c:numRef>
          </c:cat>
          <c:val>
            <c:numRef>
              <c:f>Hoja1!$A$2:$B$2</c:f>
              <c:numCache>
                <c:formatCode>0%</c:formatCode>
                <c:ptCount val="2"/>
                <c:pt idx="0">
                  <c:v>0.30000000000000032</c:v>
                </c:pt>
                <c:pt idx="1">
                  <c:v>0.70000000000000062</c:v>
                </c:pt>
              </c:numCache>
            </c:numRef>
          </c:val>
        </c:ser>
        <c:dLbls>
          <c:showVal val="1"/>
        </c:dLbls>
      </c:pie3DChart>
    </c:plotArea>
    <c:plotVisOnly val="1"/>
  </c:chart>
  <c:spPr>
    <a:gradFill flip="none" rotWithShape="1">
      <a:gsLst>
        <a:gs pos="0">
          <a:srgbClr val="FFEFD1"/>
        </a:gs>
        <a:gs pos="64999">
          <a:srgbClr val="F0EBD5"/>
        </a:gs>
        <a:gs pos="100000">
          <a:srgbClr val="D1C39F"/>
        </a:gs>
      </a:gsLst>
      <a:path path="circle">
        <a:fillToRect l="50000" t="50000" r="50000" b="50000"/>
      </a:path>
      <a:tileRect/>
    </a:gradFill>
    <a:ln>
      <a:solidFill>
        <a:schemeClr val="tx1"/>
      </a:solid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s-ES"/>
              <a:t>Estimación de la Demanda agregada</a:t>
            </a:r>
          </a:p>
        </c:rich>
      </c:tx>
    </c:title>
    <c:plotArea>
      <c:layout>
        <c:manualLayout>
          <c:layoutTarget val="inner"/>
          <c:xMode val="edge"/>
          <c:yMode val="edge"/>
          <c:x val="0.18283907971993971"/>
          <c:y val="0.20013941805661389"/>
          <c:w val="0.66095889921116946"/>
          <c:h val="0.54015874848239409"/>
        </c:manualLayout>
      </c:layout>
      <c:lineChart>
        <c:grouping val="standard"/>
        <c:ser>
          <c:idx val="0"/>
          <c:order val="0"/>
          <c:tx>
            <c:v>Estimación de la Demanda</c:v>
          </c:tx>
          <c:marker>
            <c:symbol val="none"/>
          </c:marker>
          <c:cat>
            <c:numRef>
              <c:f>Hoja1!$Q$3:$Q$23</c:f>
              <c:numCache>
                <c:formatCode>General</c:formatCode>
                <c:ptCount val="21"/>
                <c:pt idx="0">
                  <c:v>0</c:v>
                </c:pt>
                <c:pt idx="1">
                  <c:v>10000000</c:v>
                </c:pt>
                <c:pt idx="2">
                  <c:v>20000000</c:v>
                </c:pt>
                <c:pt idx="3">
                  <c:v>30000000</c:v>
                </c:pt>
                <c:pt idx="4">
                  <c:v>40000000</c:v>
                </c:pt>
                <c:pt idx="5">
                  <c:v>50000000</c:v>
                </c:pt>
                <c:pt idx="6">
                  <c:v>60000000</c:v>
                </c:pt>
                <c:pt idx="7">
                  <c:v>70000000</c:v>
                </c:pt>
                <c:pt idx="8">
                  <c:v>80000000</c:v>
                </c:pt>
                <c:pt idx="9">
                  <c:v>90000000</c:v>
                </c:pt>
                <c:pt idx="10">
                  <c:v>100000000</c:v>
                </c:pt>
                <c:pt idx="11">
                  <c:v>110000000</c:v>
                </c:pt>
                <c:pt idx="12">
                  <c:v>120000000</c:v>
                </c:pt>
                <c:pt idx="13">
                  <c:v>130000000</c:v>
                </c:pt>
                <c:pt idx="14">
                  <c:v>140000000</c:v>
                </c:pt>
                <c:pt idx="15">
                  <c:v>150000000</c:v>
                </c:pt>
                <c:pt idx="16">
                  <c:v>160000000</c:v>
                </c:pt>
                <c:pt idx="17">
                  <c:v>170000000</c:v>
                </c:pt>
                <c:pt idx="18">
                  <c:v>180000000</c:v>
                </c:pt>
                <c:pt idx="19">
                  <c:v>190000000</c:v>
                </c:pt>
                <c:pt idx="20">
                  <c:v>200000000</c:v>
                </c:pt>
              </c:numCache>
            </c:numRef>
          </c:cat>
          <c:val>
            <c:numRef>
              <c:f>Hoja1!$R$3:$R$22</c:f>
              <c:numCache>
                <c:formatCode>0.00</c:formatCode>
                <c:ptCount val="20"/>
                <c:pt idx="0">
                  <c:v>29.563916150000001</c:v>
                </c:pt>
                <c:pt idx="1">
                  <c:v>27.816523821000001</c:v>
                </c:pt>
                <c:pt idx="2">
                  <c:v>26.069131492</c:v>
                </c:pt>
                <c:pt idx="3">
                  <c:v>24.321739163</c:v>
                </c:pt>
                <c:pt idx="4">
                  <c:v>22.574346833999968</c:v>
                </c:pt>
                <c:pt idx="5">
                  <c:v>20.826954505000028</c:v>
                </c:pt>
                <c:pt idx="6">
                  <c:v>19.079562176000003</c:v>
                </c:pt>
                <c:pt idx="7">
                  <c:v>17.332169847000003</c:v>
                </c:pt>
                <c:pt idx="8">
                  <c:v>15.584777518000006</c:v>
                </c:pt>
                <c:pt idx="9">
                  <c:v>13.837385189000001</c:v>
                </c:pt>
                <c:pt idx="10">
                  <c:v>12.089992860000002</c:v>
                </c:pt>
                <c:pt idx="11">
                  <c:v>10.342600531000022</c:v>
                </c:pt>
                <c:pt idx="12">
                  <c:v>8.595208202000002</c:v>
                </c:pt>
                <c:pt idx="13">
                  <c:v>6.8478158729999867</c:v>
                </c:pt>
                <c:pt idx="14">
                  <c:v>5.1004235440000016</c:v>
                </c:pt>
                <c:pt idx="15">
                  <c:v>3.3530312150000015</c:v>
                </c:pt>
                <c:pt idx="16">
                  <c:v>1.6056388860000013</c:v>
                </c:pt>
                <c:pt idx="17">
                  <c:v>-0.14175344299999912</c:v>
                </c:pt>
              </c:numCache>
            </c:numRef>
          </c:val>
        </c:ser>
        <c:marker val="1"/>
        <c:axId val="96149504"/>
        <c:axId val="57984128"/>
      </c:lineChart>
      <c:catAx>
        <c:axId val="96149504"/>
        <c:scaling>
          <c:orientation val="minMax"/>
        </c:scaling>
        <c:axPos val="b"/>
        <c:title>
          <c:tx>
            <c:rich>
              <a:bodyPr/>
              <a:lstStyle/>
              <a:p>
                <a:pPr>
                  <a:defRPr/>
                </a:pPr>
                <a:r>
                  <a:rPr lang="es-ES"/>
                  <a:t>Unidades</a:t>
                </a:r>
                <a:r>
                  <a:rPr lang="es-ES" baseline="0"/>
                  <a:t> físicas</a:t>
                </a:r>
                <a:endParaRPr lang="es-ES"/>
              </a:p>
            </c:rich>
          </c:tx>
          <c:layout>
            <c:manualLayout>
              <c:xMode val="edge"/>
              <c:yMode val="edge"/>
              <c:x val="0.81513055418481462"/>
              <c:y val="0.91062878065900665"/>
            </c:manualLayout>
          </c:layout>
        </c:title>
        <c:numFmt formatCode="#,##0" sourceLinked="0"/>
        <c:tickLblPos val="nextTo"/>
        <c:spPr>
          <a:ln w="19050">
            <a:solidFill>
              <a:schemeClr val="tx1"/>
            </a:solidFill>
          </a:ln>
        </c:spPr>
        <c:txPr>
          <a:bodyPr rot="-2700000"/>
          <a:lstStyle/>
          <a:p>
            <a:pPr>
              <a:defRPr/>
            </a:pPr>
            <a:endParaRPr lang="es-ES"/>
          </a:p>
        </c:txPr>
        <c:crossAx val="57984128"/>
        <c:crosses val="autoZero"/>
        <c:auto val="1"/>
        <c:lblAlgn val="ctr"/>
        <c:lblOffset val="100"/>
        <c:tickLblSkip val="2"/>
      </c:catAx>
      <c:valAx>
        <c:axId val="57984128"/>
        <c:scaling>
          <c:orientation val="minMax"/>
          <c:max val="50"/>
          <c:min val="0"/>
        </c:scaling>
        <c:axPos val="l"/>
        <c:majorGridlines/>
        <c:title>
          <c:tx>
            <c:rich>
              <a:bodyPr rot="0" vert="horz"/>
              <a:lstStyle/>
              <a:p>
                <a:pPr>
                  <a:defRPr/>
                </a:pPr>
                <a:r>
                  <a:rPr lang="es-ES" sz="1400"/>
                  <a:t>€</a:t>
                </a:r>
              </a:p>
            </c:rich>
          </c:tx>
          <c:layout>
            <c:manualLayout>
              <c:xMode val="edge"/>
              <c:yMode val="edge"/>
              <c:x val="5.7987370107347024E-2"/>
              <c:y val="0.13970242730996041"/>
            </c:manualLayout>
          </c:layout>
        </c:title>
        <c:numFmt formatCode="0.00" sourceLinked="1"/>
        <c:tickLblPos val="nextTo"/>
        <c:spPr>
          <a:ln w="19050">
            <a:solidFill>
              <a:schemeClr val="tx1"/>
            </a:solidFill>
          </a:ln>
        </c:spPr>
        <c:crossAx val="96149504"/>
        <c:crosses val="autoZero"/>
        <c:crossBetween val="midCat"/>
      </c:valAx>
      <c:spPr>
        <a:solidFill>
          <a:schemeClr val="accent3">
            <a:lumMod val="40000"/>
            <a:lumOff val="60000"/>
          </a:schemeClr>
        </a:solidFill>
      </c:spPr>
    </c:plotArea>
    <c:plotVisOnly val="1"/>
  </c:chart>
  <c:spPr>
    <a:gradFill flip="none" rotWithShape="1">
      <a:gsLst>
        <a:gs pos="0">
          <a:srgbClr val="FFEFD1"/>
        </a:gs>
        <a:gs pos="64999">
          <a:srgbClr val="F0EBD5"/>
        </a:gs>
        <a:gs pos="100000">
          <a:srgbClr val="D1C39F"/>
        </a:gs>
      </a:gsLst>
      <a:path path="circle">
        <a:fillToRect l="50000" t="50000" r="50000" b="50000"/>
      </a:path>
      <a:tileRect/>
    </a:gradFill>
    <a:ln>
      <a:solidFill>
        <a:schemeClr val="tx1"/>
      </a:solidFill>
    </a:ln>
  </c:spPr>
  <c:txPr>
    <a:bodyPr/>
    <a:lstStyle/>
    <a:p>
      <a:pPr>
        <a:defRPr b="1" cap="none" spc="0">
          <a:ln w="10541" cmpd="sng">
            <a:solidFill>
              <a:schemeClr val="accent2">
                <a:lumMod val="50000"/>
              </a:schemeClr>
            </a:solidFill>
            <a:prstDash val="solid"/>
          </a:ln>
          <a:solidFill>
            <a:srgbClr val="FFC000"/>
          </a:solidFill>
          <a:effectLst/>
        </a:defRPr>
      </a:pPr>
      <a:endParaRPr lang="es-E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s-ES"/>
  <c:chart>
    <c:title>
      <c:tx>
        <c:rich>
          <a:bodyPr/>
          <a:lstStyle/>
          <a:p>
            <a:pPr>
              <a:defRPr/>
            </a:pPr>
            <a:r>
              <a:rPr lang="es-ES"/>
              <a:t>Demanda individual de Juguetes</a:t>
            </a:r>
          </a:p>
        </c:rich>
      </c:tx>
      <c:layout>
        <c:manualLayout>
          <c:xMode val="edge"/>
          <c:yMode val="edge"/>
          <c:x val="0.22719590965992845"/>
          <c:y val="7.7727905641296738E-2"/>
        </c:manualLayout>
      </c:layout>
    </c:title>
    <c:plotArea>
      <c:layout>
        <c:manualLayout>
          <c:layoutTarget val="inner"/>
          <c:xMode val="edge"/>
          <c:yMode val="edge"/>
          <c:x val="0.17782677165354283"/>
          <c:y val="0.26341772300883931"/>
          <c:w val="0.64909337313228155"/>
          <c:h val="0.54951967326954165"/>
        </c:manualLayout>
      </c:layout>
      <c:lineChart>
        <c:grouping val="standard"/>
        <c:ser>
          <c:idx val="0"/>
          <c:order val="0"/>
          <c:tx>
            <c:v>Demanda de Juguetes</c:v>
          </c:tx>
          <c:marker>
            <c:symbol val="none"/>
          </c:marker>
          <c:cat>
            <c:numRef>
              <c:f>Hoja1!$A$3:$A$18</c:f>
              <c:numCache>
                <c:formatCode>General</c:formatCode>
                <c:ptCount val="1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numCache>
            </c:numRef>
          </c:cat>
          <c:val>
            <c:numRef>
              <c:f>Hoja1!$B$3:$B$18</c:f>
              <c:numCache>
                <c:formatCode>General</c:formatCode>
                <c:ptCount val="16"/>
                <c:pt idx="0">
                  <c:v>53.808731090000002</c:v>
                </c:pt>
                <c:pt idx="1">
                  <c:v>50.127950013000003</c:v>
                </c:pt>
                <c:pt idx="2">
                  <c:v>46.447168936000011</c:v>
                </c:pt>
                <c:pt idx="3">
                  <c:v>42.766387859000005</c:v>
                </c:pt>
                <c:pt idx="4">
                  <c:v>39.085606781999999</c:v>
                </c:pt>
                <c:pt idx="5">
                  <c:v>35.404825704999993</c:v>
                </c:pt>
                <c:pt idx="6">
                  <c:v>31.724044628000001</c:v>
                </c:pt>
                <c:pt idx="7">
                  <c:v>28.043263551000003</c:v>
                </c:pt>
                <c:pt idx="8">
                  <c:v>24.362482473999975</c:v>
                </c:pt>
                <c:pt idx="9">
                  <c:v>20.681701397000005</c:v>
                </c:pt>
                <c:pt idx="10">
                  <c:v>17.000920320000031</c:v>
                </c:pt>
                <c:pt idx="11">
                  <c:v>13.320139243000023</c:v>
                </c:pt>
                <c:pt idx="12">
                  <c:v>9.6393581659999885</c:v>
                </c:pt>
                <c:pt idx="13">
                  <c:v>5.958577089000002</c:v>
                </c:pt>
                <c:pt idx="14">
                  <c:v>2.2777960120000063</c:v>
                </c:pt>
                <c:pt idx="15">
                  <c:v>-1.402985064999996</c:v>
                </c:pt>
              </c:numCache>
            </c:numRef>
          </c:val>
        </c:ser>
        <c:marker val="1"/>
        <c:axId val="76894592"/>
        <c:axId val="76896512"/>
      </c:lineChart>
      <c:catAx>
        <c:axId val="76894592"/>
        <c:scaling>
          <c:orientation val="minMax"/>
        </c:scaling>
        <c:axPos val="b"/>
        <c:title>
          <c:tx>
            <c:rich>
              <a:bodyPr/>
              <a:lstStyle/>
              <a:p>
                <a:pPr>
                  <a:defRPr/>
                </a:pPr>
                <a:r>
                  <a:rPr lang="es-ES"/>
                  <a:t>Unidades</a:t>
                </a:r>
                <a:r>
                  <a:rPr lang="es-ES" baseline="0"/>
                  <a:t> físicas</a:t>
                </a:r>
                <a:endParaRPr lang="es-ES"/>
              </a:p>
            </c:rich>
          </c:tx>
          <c:layout>
            <c:manualLayout>
              <c:xMode val="edge"/>
              <c:yMode val="edge"/>
              <c:x val="0.82245621258127177"/>
              <c:y val="0.90875698833609919"/>
            </c:manualLayout>
          </c:layout>
        </c:title>
        <c:numFmt formatCode="General" sourceLinked="1"/>
        <c:tickLblPos val="nextTo"/>
        <c:spPr>
          <a:ln w="19050">
            <a:solidFill>
              <a:schemeClr val="tx1"/>
            </a:solidFill>
          </a:ln>
        </c:spPr>
        <c:txPr>
          <a:bodyPr/>
          <a:lstStyle/>
          <a:p>
            <a:pPr>
              <a:defRPr b="1"/>
            </a:pPr>
            <a:endParaRPr lang="es-ES"/>
          </a:p>
        </c:txPr>
        <c:crossAx val="76896512"/>
        <c:crosses val="autoZero"/>
        <c:auto val="1"/>
        <c:lblAlgn val="ctr"/>
        <c:lblOffset val="100"/>
      </c:catAx>
      <c:valAx>
        <c:axId val="76896512"/>
        <c:scaling>
          <c:orientation val="minMax"/>
          <c:min val="0"/>
        </c:scaling>
        <c:axPos val="l"/>
        <c:majorGridlines/>
        <c:title>
          <c:tx>
            <c:rich>
              <a:bodyPr rot="0" vert="horz"/>
              <a:lstStyle/>
              <a:p>
                <a:pPr>
                  <a:defRPr/>
                </a:pPr>
                <a:r>
                  <a:rPr lang="es-ES" sz="1400"/>
                  <a:t>€</a:t>
                </a:r>
              </a:p>
            </c:rich>
          </c:tx>
          <c:layout>
            <c:manualLayout>
              <c:xMode val="edge"/>
              <c:yMode val="edge"/>
              <c:x val="8.547674677920164E-2"/>
              <c:y val="0.20154820333556991"/>
            </c:manualLayout>
          </c:layout>
        </c:title>
        <c:numFmt formatCode="General" sourceLinked="1"/>
        <c:tickLblPos val="nextTo"/>
        <c:spPr>
          <a:ln w="19050">
            <a:solidFill>
              <a:sysClr val="windowText" lastClr="000000"/>
            </a:solidFill>
          </a:ln>
        </c:spPr>
        <c:txPr>
          <a:bodyPr/>
          <a:lstStyle/>
          <a:p>
            <a:pPr>
              <a:defRPr b="1"/>
            </a:pPr>
            <a:endParaRPr lang="es-ES"/>
          </a:p>
        </c:txPr>
        <c:crossAx val="76894592"/>
        <c:crosses val="autoZero"/>
        <c:crossBetween val="midCat"/>
      </c:valAx>
      <c:spPr>
        <a:solidFill>
          <a:schemeClr val="accent3">
            <a:lumMod val="40000"/>
            <a:lumOff val="60000"/>
          </a:schemeClr>
        </a:solidFill>
      </c:spPr>
    </c:plotArea>
    <c:plotVisOnly val="1"/>
  </c:chart>
  <c:spPr>
    <a:gradFill flip="none" rotWithShape="1">
      <a:gsLst>
        <a:gs pos="0">
          <a:srgbClr val="FFEFD1"/>
        </a:gs>
        <a:gs pos="0">
          <a:srgbClr val="FFEFD1"/>
        </a:gs>
        <a:gs pos="64999">
          <a:srgbClr val="F0EBD5"/>
        </a:gs>
        <a:gs pos="100000">
          <a:srgbClr val="D1C39F"/>
        </a:gs>
      </a:gsLst>
      <a:path path="circle">
        <a:fillToRect l="50000" t="50000" r="50000" b="50000"/>
      </a:path>
      <a:tileRect/>
    </a:gradFill>
    <a:ln>
      <a:solidFill>
        <a:schemeClr val="tx1"/>
      </a:solidFill>
    </a:ln>
  </c:spPr>
  <c:txPr>
    <a:bodyPr/>
    <a:lstStyle/>
    <a:p>
      <a:pPr>
        <a:defRPr>
          <a:ln>
            <a:solidFill>
              <a:schemeClr val="accent2">
                <a:lumMod val="50000"/>
              </a:schemeClr>
            </a:solidFill>
          </a:ln>
          <a:solidFill>
            <a:srgbClr val="FFC000"/>
          </a:solidFill>
        </a:defRPr>
      </a:pPr>
      <a:endParaRPr lang="es-E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n-US"/>
              <a:t>Curva de </a:t>
            </a:r>
            <a:r>
              <a:rPr lang="en-US">
                <a:ln>
                  <a:solidFill>
                    <a:schemeClr val="accent2">
                      <a:lumMod val="50000"/>
                    </a:schemeClr>
                  </a:solidFill>
                </a:ln>
                <a:solidFill>
                  <a:srgbClr val="FFC000"/>
                </a:solidFill>
              </a:rPr>
              <a:t>Engel</a:t>
            </a:r>
          </a:p>
        </c:rich>
      </c:tx>
      <c:layout>
        <c:manualLayout>
          <c:xMode val="edge"/>
          <c:yMode val="edge"/>
          <c:x val="0.40047183291277788"/>
          <c:y val="3.7914691943127965E-2"/>
        </c:manualLayout>
      </c:layout>
    </c:title>
    <c:plotArea>
      <c:layout>
        <c:manualLayout>
          <c:layoutTarget val="inner"/>
          <c:xMode val="edge"/>
          <c:yMode val="edge"/>
          <c:x val="0.17181609055624869"/>
          <c:y val="0.259328780584893"/>
          <c:w val="0.63214787340771805"/>
          <c:h val="0.54764961251881994"/>
        </c:manualLayout>
      </c:layout>
      <c:lineChart>
        <c:grouping val="standard"/>
        <c:ser>
          <c:idx val="0"/>
          <c:order val="0"/>
          <c:marker>
            <c:symbol val="none"/>
          </c:marker>
          <c:cat>
            <c:numRef>
              <c:f>Hoja1!$A$3:$A$8</c:f>
              <c:numCache>
                <c:formatCode>General</c:formatCode>
                <c:ptCount val="6"/>
                <c:pt idx="0">
                  <c:v>0</c:v>
                </c:pt>
                <c:pt idx="1">
                  <c:v>10000</c:v>
                </c:pt>
                <c:pt idx="2">
                  <c:v>20000</c:v>
                </c:pt>
                <c:pt idx="3">
                  <c:v>30000</c:v>
                </c:pt>
                <c:pt idx="4">
                  <c:v>40000</c:v>
                </c:pt>
                <c:pt idx="5">
                  <c:v>50000</c:v>
                </c:pt>
              </c:numCache>
            </c:numRef>
          </c:cat>
          <c:val>
            <c:numRef>
              <c:f>Hoja1!$B$3:$B$8</c:f>
              <c:numCache>
                <c:formatCode>General</c:formatCode>
                <c:ptCount val="6"/>
                <c:pt idx="0">
                  <c:v>1944561009</c:v>
                </c:pt>
                <c:pt idx="1">
                  <c:v>1535361878</c:v>
                </c:pt>
                <c:pt idx="2">
                  <c:v>1126162747</c:v>
                </c:pt>
                <c:pt idx="3">
                  <c:v>716963616</c:v>
                </c:pt>
                <c:pt idx="4">
                  <c:v>307764485</c:v>
                </c:pt>
                <c:pt idx="5">
                  <c:v>-101434646</c:v>
                </c:pt>
              </c:numCache>
            </c:numRef>
          </c:val>
        </c:ser>
        <c:marker val="1"/>
        <c:axId val="76920704"/>
        <c:axId val="81461248"/>
      </c:lineChart>
      <c:catAx>
        <c:axId val="76920704"/>
        <c:scaling>
          <c:orientation val="minMax"/>
        </c:scaling>
        <c:axPos val="b"/>
        <c:title>
          <c:tx>
            <c:rich>
              <a:bodyPr/>
              <a:lstStyle/>
              <a:p>
                <a:pPr>
                  <a:defRPr/>
                </a:pPr>
                <a:r>
                  <a:rPr lang="en-US"/>
                  <a:t>m (€)</a:t>
                </a:r>
              </a:p>
            </c:rich>
          </c:tx>
          <c:layout>
            <c:manualLayout>
              <c:xMode val="edge"/>
              <c:yMode val="edge"/>
              <c:x val="0.83612251171306251"/>
              <c:y val="0.89244965232426565"/>
            </c:manualLayout>
          </c:layout>
        </c:title>
        <c:numFmt formatCode="General" sourceLinked="1"/>
        <c:tickLblPos val="nextTo"/>
        <c:spPr>
          <a:ln w="19050">
            <a:solidFill>
              <a:schemeClr val="tx1"/>
            </a:solidFill>
          </a:ln>
        </c:spPr>
        <c:txPr>
          <a:bodyPr/>
          <a:lstStyle/>
          <a:p>
            <a:pPr>
              <a:defRPr b="1"/>
            </a:pPr>
            <a:endParaRPr lang="es-ES"/>
          </a:p>
        </c:txPr>
        <c:crossAx val="81461248"/>
        <c:crosses val="autoZero"/>
        <c:auto val="1"/>
        <c:lblAlgn val="ctr"/>
        <c:lblOffset val="100"/>
      </c:catAx>
      <c:valAx>
        <c:axId val="81461248"/>
        <c:scaling>
          <c:orientation val="minMax"/>
          <c:min val="0"/>
        </c:scaling>
        <c:axPos val="l"/>
        <c:majorGridlines/>
        <c:title>
          <c:tx>
            <c:rich>
              <a:bodyPr rot="0" vert="horz"/>
              <a:lstStyle/>
              <a:p>
                <a:pPr>
                  <a:defRPr/>
                </a:pPr>
                <a:r>
                  <a:rPr lang="en-US"/>
                  <a:t>x                                         (en millones)</a:t>
                </a:r>
              </a:p>
            </c:rich>
          </c:tx>
          <c:layout>
            <c:manualLayout>
              <c:xMode val="edge"/>
              <c:yMode val="edge"/>
              <c:x val="1.9090599328893863E-2"/>
              <c:y val="0.10446936250942766"/>
            </c:manualLayout>
          </c:layout>
        </c:title>
        <c:numFmt formatCode="General" sourceLinked="1"/>
        <c:tickLblPos val="nextTo"/>
        <c:spPr>
          <a:ln w="19050">
            <a:solidFill>
              <a:sysClr val="windowText" lastClr="000000"/>
            </a:solidFill>
          </a:ln>
        </c:spPr>
        <c:txPr>
          <a:bodyPr/>
          <a:lstStyle/>
          <a:p>
            <a:pPr>
              <a:defRPr b="1"/>
            </a:pPr>
            <a:endParaRPr lang="es-ES"/>
          </a:p>
        </c:txPr>
        <c:crossAx val="76920704"/>
        <c:crosses val="autoZero"/>
        <c:crossBetween val="midCat"/>
        <c:dispUnits>
          <c:builtInUnit val="millions"/>
        </c:dispUnits>
      </c:valAx>
      <c:spPr>
        <a:solidFill>
          <a:schemeClr val="accent3">
            <a:lumMod val="40000"/>
            <a:lumOff val="60000"/>
          </a:schemeClr>
        </a:solidFill>
      </c:spPr>
    </c:plotArea>
    <c:plotVisOnly val="1"/>
  </c:chart>
  <c:spPr>
    <a:gradFill flip="none" rotWithShape="1">
      <a:gsLst>
        <a:gs pos="0">
          <a:srgbClr val="FFEFD1"/>
        </a:gs>
        <a:gs pos="64999">
          <a:srgbClr val="F0EBD5"/>
        </a:gs>
        <a:gs pos="100000">
          <a:srgbClr val="D1C39F"/>
        </a:gs>
      </a:gsLst>
      <a:path path="circle">
        <a:fillToRect l="50000" t="50000" r="50000" b="50000"/>
      </a:path>
      <a:tileRect/>
    </a:gradFill>
    <a:ln>
      <a:solidFill>
        <a:schemeClr val="tx1"/>
      </a:solidFill>
    </a:ln>
  </c:spPr>
  <c:txPr>
    <a:bodyPr/>
    <a:lstStyle/>
    <a:p>
      <a:pPr>
        <a:defRPr>
          <a:ln>
            <a:solidFill>
              <a:schemeClr val="accent2">
                <a:lumMod val="50000"/>
              </a:schemeClr>
            </a:solidFill>
          </a:ln>
          <a:solidFill>
            <a:srgbClr val="FFC000"/>
          </a:solidFill>
        </a:defRPr>
      </a:pPr>
      <a:endParaRPr lang="es-E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s-ES"/>
  <c:chart>
    <c:title>
      <c:layout>
        <c:manualLayout>
          <c:xMode val="edge"/>
          <c:yMode val="edge"/>
          <c:x val="0.28565121739838967"/>
          <c:y val="2.6980136125259957E-2"/>
        </c:manualLayout>
      </c:layout>
    </c:title>
    <c:plotArea>
      <c:layout>
        <c:manualLayout>
          <c:layoutTarget val="inner"/>
          <c:xMode val="edge"/>
          <c:yMode val="edge"/>
          <c:x val="0.19870871326879061"/>
          <c:y val="0.15530542548563583"/>
          <c:w val="0.65356209546962651"/>
          <c:h val="0.70746776745285556"/>
        </c:manualLayout>
      </c:layout>
      <c:lineChart>
        <c:grouping val="standard"/>
        <c:ser>
          <c:idx val="0"/>
          <c:order val="0"/>
          <c:tx>
            <c:v>Ruta de Expansión del Precio</c:v>
          </c:tx>
          <c:marker>
            <c:symbol val="none"/>
          </c:marker>
          <c:cat>
            <c:numRef>
              <c:f>Hoja1!$A$3:$A$18</c:f>
              <c:numCache>
                <c:formatCode>General</c:formatCode>
                <c:ptCount val="1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numCache>
            </c:numRef>
          </c:cat>
          <c:val>
            <c:numRef>
              <c:f>Hoja1!$B$3:$B$18</c:f>
              <c:numCache>
                <c:formatCode>General</c:formatCode>
                <c:ptCount val="16"/>
                <c:pt idx="0">
                  <c:v>63874.538</c:v>
                </c:pt>
                <c:pt idx="1">
                  <c:v>59142.858000000051</c:v>
                </c:pt>
                <c:pt idx="2">
                  <c:v>54411.178</c:v>
                </c:pt>
                <c:pt idx="3">
                  <c:v>49679.498</c:v>
                </c:pt>
                <c:pt idx="4">
                  <c:v>44947.818000000043</c:v>
                </c:pt>
                <c:pt idx="5">
                  <c:v>40216.137999999999</c:v>
                </c:pt>
                <c:pt idx="6">
                  <c:v>35484.458000000013</c:v>
                </c:pt>
                <c:pt idx="7">
                  <c:v>30752.777999999998</c:v>
                </c:pt>
                <c:pt idx="8">
                  <c:v>26021.097999999998</c:v>
                </c:pt>
                <c:pt idx="9">
                  <c:v>21289.417999999998</c:v>
                </c:pt>
                <c:pt idx="10">
                  <c:v>16557.737999999998</c:v>
                </c:pt>
                <c:pt idx="11">
                  <c:v>11826.057999999975</c:v>
                </c:pt>
                <c:pt idx="12">
                  <c:v>7094.377999999997</c:v>
                </c:pt>
                <c:pt idx="13">
                  <c:v>2362.6979999999967</c:v>
                </c:pt>
                <c:pt idx="14">
                  <c:v>-2368.9820000000036</c:v>
                </c:pt>
                <c:pt idx="15">
                  <c:v>-7100.6620000000185</c:v>
                </c:pt>
              </c:numCache>
            </c:numRef>
          </c:val>
        </c:ser>
        <c:marker val="1"/>
        <c:axId val="81468800"/>
        <c:axId val="81516032"/>
      </c:lineChart>
      <c:catAx>
        <c:axId val="81468800"/>
        <c:scaling>
          <c:orientation val="minMax"/>
        </c:scaling>
        <c:axPos val="b"/>
        <c:title>
          <c:tx>
            <c:rich>
              <a:bodyPr/>
              <a:lstStyle/>
              <a:p>
                <a:pPr>
                  <a:defRPr/>
                </a:pPr>
                <a:r>
                  <a:rPr lang="es-ES"/>
                  <a:t>Cantidad                                                                                                                                                                                                               de juguetes (X)</a:t>
                </a:r>
              </a:p>
            </c:rich>
          </c:tx>
          <c:layout>
            <c:manualLayout>
              <c:xMode val="edge"/>
              <c:yMode val="edge"/>
              <c:x val="0.83920304294042269"/>
              <c:y val="0.88075954743660445"/>
            </c:manualLayout>
          </c:layout>
        </c:title>
        <c:numFmt formatCode="General" sourceLinked="1"/>
        <c:tickLblPos val="nextTo"/>
        <c:spPr>
          <a:ln w="19050">
            <a:solidFill>
              <a:schemeClr val="tx1"/>
            </a:solidFill>
          </a:ln>
        </c:spPr>
        <c:crossAx val="81516032"/>
        <c:crosses val="autoZero"/>
        <c:auto val="1"/>
        <c:lblAlgn val="ctr"/>
        <c:lblOffset val="100"/>
      </c:catAx>
      <c:valAx>
        <c:axId val="81516032"/>
        <c:scaling>
          <c:orientation val="minMax"/>
          <c:min val="0"/>
        </c:scaling>
        <c:axPos val="l"/>
        <c:majorGridlines/>
        <c:title>
          <c:tx>
            <c:rich>
              <a:bodyPr rot="0" vert="horz"/>
              <a:lstStyle/>
              <a:p>
                <a:pPr>
                  <a:defRPr/>
                </a:pPr>
                <a:r>
                  <a:rPr lang="es-ES"/>
                  <a:t>Cantidad                                </a:t>
                </a:r>
                <a:r>
                  <a:rPr lang="es-ES" baseline="0"/>
                  <a:t> resto bienes (Y)</a:t>
                </a:r>
                <a:endParaRPr lang="es-ES"/>
              </a:p>
            </c:rich>
          </c:tx>
          <c:layout>
            <c:manualLayout>
              <c:xMode val="edge"/>
              <c:yMode val="edge"/>
              <c:x val="1.5500440737476025E-2"/>
              <c:y val="2.278231262224394E-3"/>
            </c:manualLayout>
          </c:layout>
        </c:title>
        <c:numFmt formatCode="General" sourceLinked="1"/>
        <c:tickLblPos val="nextTo"/>
        <c:spPr>
          <a:ln w="19050">
            <a:solidFill>
              <a:sysClr val="windowText" lastClr="000000"/>
            </a:solidFill>
          </a:ln>
        </c:spPr>
        <c:crossAx val="81468800"/>
        <c:crosses val="autoZero"/>
        <c:crossBetween val="midCat"/>
      </c:valAx>
      <c:spPr>
        <a:solidFill>
          <a:schemeClr val="accent3">
            <a:lumMod val="40000"/>
            <a:lumOff val="60000"/>
          </a:schemeClr>
        </a:solidFill>
      </c:spPr>
    </c:plotArea>
    <c:plotVisOnly val="1"/>
  </c:chart>
  <c:spPr>
    <a:gradFill flip="none" rotWithShape="1">
      <a:gsLst>
        <a:gs pos="0">
          <a:srgbClr val="FFEFD1"/>
        </a:gs>
        <a:gs pos="64999">
          <a:srgbClr val="F0EBD5"/>
        </a:gs>
        <a:gs pos="100000">
          <a:srgbClr val="D1C39F"/>
        </a:gs>
      </a:gsLst>
      <a:path path="circle">
        <a:fillToRect l="50000" t="50000" r="50000" b="50000"/>
      </a:path>
      <a:tileRect/>
    </a:gradFill>
    <a:ln>
      <a:solidFill>
        <a:schemeClr val="tx1"/>
      </a:solidFill>
    </a:ln>
  </c:spPr>
  <c:txPr>
    <a:bodyPr/>
    <a:lstStyle/>
    <a:p>
      <a:pPr>
        <a:defRPr b="1" cap="none" spc="0">
          <a:ln w="1905">
            <a:solidFill>
              <a:schemeClr val="accent2">
                <a:lumMod val="50000"/>
              </a:schemeClr>
            </a:solidFill>
          </a:ln>
          <a:solidFill>
            <a:srgbClr val="FFC000"/>
          </a:solidFill>
          <a:effectLst/>
        </a:defRPr>
      </a:pPr>
      <a:endParaRPr lang="es-ES"/>
    </a:p>
  </c:tx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931</TotalTime>
  <Pages>22</Pages>
  <Words>4088</Words>
  <Characters>22490</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33</cp:revision>
  <dcterms:created xsi:type="dcterms:W3CDTF">2011-11-20T11:29:00Z</dcterms:created>
  <dcterms:modified xsi:type="dcterms:W3CDTF">2011-12-04T20:26:00Z</dcterms:modified>
</cp:coreProperties>
</file>